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2633A3A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6640A5">
        <w:rPr>
          <w:b/>
          <w:i/>
          <w:noProof/>
          <w:sz w:val="28"/>
        </w:rPr>
        <w:t>6372</w:t>
      </w:r>
    </w:p>
    <w:p w14:paraId="4A22F5A5" w14:textId="7C2EDACA" w:rsidR="003A717F" w:rsidRPr="00DA53A0" w:rsidRDefault="003A717F" w:rsidP="003A717F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6935F62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="005C7D66">
        <w:rPr>
          <w:rFonts w:ascii="Arial" w:hAnsi="Arial" w:hint="eastAsia"/>
          <w:b/>
        </w:rPr>
        <w:t>Huawei</w:t>
      </w:r>
    </w:p>
    <w:p w14:paraId="2C458A19" w14:textId="41CC2CF6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7AB0" w:rsidRPr="00077AB0">
        <w:rPr>
          <w:rFonts w:ascii="Arial" w:hAnsi="Arial" w:cs="Arial"/>
          <w:b/>
        </w:rPr>
        <w:t>DP on observations and proposals for aIMLInferenceName</w:t>
      </w:r>
    </w:p>
    <w:p w14:paraId="02CFB229" w14:textId="395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77AB0">
        <w:rPr>
          <w:rFonts w:ascii="Arial" w:hAnsi="Arial"/>
          <w:b/>
        </w:rPr>
        <w:t>Endorsement</w:t>
      </w:r>
    </w:p>
    <w:p w14:paraId="74F27089" w14:textId="346A92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7AB0">
        <w:rPr>
          <w:rFonts w:ascii="Arial" w:hAnsi="Arial"/>
          <w:b/>
        </w:rPr>
        <w:t>6.4.3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F009629" w:rsidR="00C022E3" w:rsidRPr="00693C1F" w:rsidRDefault="00077AB0" w:rsidP="00077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93C1F">
        <w:rPr>
          <w:rFonts w:ascii="Times New Roman" w:hAnsi="Times New Roman" w:cs="Times New Roman"/>
          <w:color w:val="000000" w:themeColor="text1"/>
          <w:sz w:val="20"/>
          <w:szCs w:val="20"/>
        </w:rPr>
        <w:t>The group is asked to discuss and approval.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6EDD8CC4" w:rsidR="00C022E3" w:rsidRPr="0006065B" w:rsidRDefault="00C022E3">
      <w:pPr>
        <w:pStyle w:val="Referenc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[1]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3GPP </w:t>
      </w:r>
      <w:r w:rsidR="00077AB0"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TS 28.105 "Management and orchestration; Artificial Intelligence/ Machine Learning (AI/ML) management"".</w:t>
      </w:r>
    </w:p>
    <w:p w14:paraId="5E7BC610" w14:textId="5E359153" w:rsidR="00C022E3" w:rsidRPr="0006065B" w:rsidRDefault="00C022E3">
      <w:pPr>
        <w:pStyle w:val="Referenc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[2]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3GPP TS </w:t>
      </w:r>
      <w:r w:rsidR="00077AB0"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28.104</w:t>
      </w:r>
      <w:r w:rsidR="00077AB0" w:rsidRPr="0006065B">
        <w:rPr>
          <w:rFonts w:ascii="Times New Roman" w:hAnsi="Times New Roman" w:cs="Times New Roman"/>
          <w:sz w:val="20"/>
          <w:szCs w:val="20"/>
        </w:rPr>
        <w:t xml:space="preserve"> </w:t>
      </w:r>
      <w:r w:rsidR="00077AB0"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"Management and orchestration; Management Data Analytics (MDA) "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4D6A2FC0" w14:textId="2B1F67CA" w:rsidR="00C022E3" w:rsidRPr="0006065B" w:rsidRDefault="00C022E3" w:rsidP="00CF368E">
      <w:pPr>
        <w:pStyle w:val="Referenc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[3]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3GPP TS </w:t>
      </w:r>
      <w:r w:rsidR="00077AB0"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29.520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77AB0"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"</w:t>
      </w:r>
      <w:r w:rsidR="00CF368E"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5G System; Network Data Analytics Services; Stage 3</w:t>
      </w:r>
      <w:r w:rsidR="00077AB0"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"</w:t>
      </w:r>
    </w:p>
    <w:p w14:paraId="33EFA01E" w14:textId="2706FE91" w:rsidR="00077AB0" w:rsidRPr="0006065B" w:rsidRDefault="00077AB0">
      <w:pPr>
        <w:pStyle w:val="Referenc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[4]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3GPP TS 23.288: "Architecture enhancements for 5G System (5GS) to support network data analytics services".</w:t>
      </w:r>
    </w:p>
    <w:p w14:paraId="4BD15B94" w14:textId="7FCCE418" w:rsidR="00077AB0" w:rsidRPr="0006065B" w:rsidRDefault="00077AB0">
      <w:pPr>
        <w:pStyle w:val="Referenc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>[5]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3GPP TS 38.300: "NR; NR and NG-RAN Overall description; Stage-2".</w:t>
      </w:r>
    </w:p>
    <w:p w14:paraId="20153247" w14:textId="27C0E06B" w:rsidR="00077AB0" w:rsidRPr="0006065B" w:rsidRDefault="00077AB0">
      <w:pPr>
        <w:pStyle w:val="Referenc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6065B">
        <w:rPr>
          <w:rFonts w:ascii="Times New Roman" w:hAnsi="Times New Roman" w:cs="Times New Roman"/>
          <w:sz w:val="20"/>
          <w:szCs w:val="20"/>
        </w:rPr>
        <w:t>[6]</w:t>
      </w:r>
      <w:r w:rsidRPr="0006065B">
        <w:rPr>
          <w:rFonts w:ascii="Times New Roman" w:hAnsi="Times New Roman" w:cs="Times New Roman"/>
          <w:sz w:val="20"/>
          <w:szCs w:val="20"/>
        </w:rPr>
        <w:tab/>
        <w:t>3GPP TS 38.401: "NG-RAN; Architecture description".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1D9B1D9C" w14:textId="0E7CE2AA" w:rsidR="00CF368E" w:rsidRDefault="00CF368E" w:rsidP="00CF368E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 Background and observations</w:t>
      </w:r>
    </w:p>
    <w:p w14:paraId="68105B03" w14:textId="46C79943" w:rsidR="00CF368E" w:rsidRPr="00CF368E" w:rsidRDefault="00CF368E" w:rsidP="00CF368E">
      <w:pPr>
        <w:pStyle w:val="30"/>
      </w:pPr>
      <w:r>
        <w:rPr>
          <w:rFonts w:hint="eastAsia"/>
        </w:rPr>
        <w:t>3</w:t>
      </w:r>
      <w:r>
        <w:t xml:space="preserve">.1.1 </w:t>
      </w:r>
      <w:r w:rsidRPr="00CF368E">
        <w:t xml:space="preserve">Stage 2 </w:t>
      </w:r>
      <w:r w:rsidR="009B2A2A">
        <w:t>and Stage 3</w:t>
      </w:r>
      <w:r w:rsidR="00FF7F6A">
        <w:t xml:space="preserve"> </w:t>
      </w:r>
      <w:r w:rsidRPr="00CF368E">
        <w:t>definitioin for attribute “aIMLInferenceName”</w:t>
      </w:r>
    </w:p>
    <w:p w14:paraId="130A1166" w14:textId="66F009CE" w:rsidR="00CF368E" w:rsidRDefault="00CF368E" w:rsidP="00CF368E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Following </w:t>
      </w:r>
      <w:r w:rsid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is the</w:t>
      </w: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Stage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2 definitioin for attribute “aIMLInferenceName” in TS 28.105</w:t>
      </w:r>
    </w:p>
    <w:p w14:paraId="148858BB" w14:textId="77777777" w:rsidR="00CF368E" w:rsidRPr="00CF368E" w:rsidRDefault="00CF368E" w:rsidP="00CF368E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8"/>
        <w:gridCol w:w="4264"/>
        <w:gridCol w:w="2268"/>
      </w:tblGrid>
      <w:tr w:rsidR="00CF368E" w:rsidRPr="00FF7F6A" w14:paraId="72A29C3E" w14:textId="77777777" w:rsidTr="00CF368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8BC713" w14:textId="77777777" w:rsidR="00CF368E" w:rsidRPr="00FF7F6A" w:rsidRDefault="00CF368E" w:rsidP="00CF368E">
            <w:pPr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i/>
                <w:sz w:val="18"/>
                <w:szCs w:val="18"/>
                <w:lang w:eastAsia="en-US"/>
              </w:rPr>
            </w:pPr>
            <w:r w:rsidRPr="00FF7F6A">
              <w:rPr>
                <w:rFonts w:ascii="Courier New" w:hAnsi="Courier New" w:cs="Courier New"/>
                <w:i/>
                <w:sz w:val="18"/>
                <w:szCs w:val="18"/>
              </w:rPr>
              <w:t>Attribute Name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0E9BD" w14:textId="77777777" w:rsidR="00CF368E" w:rsidRPr="00FF7F6A" w:rsidRDefault="00CF368E" w:rsidP="00CF368E">
            <w:pPr>
              <w:pStyle w:val="TAL"/>
              <w:rPr>
                <w:i/>
              </w:rPr>
            </w:pPr>
            <w:r w:rsidRPr="00FF7F6A">
              <w:rPr>
                <w:i/>
              </w:rPr>
              <w:t>Documentation and Allowed Values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F3B639" w14:textId="77777777" w:rsidR="00CF368E" w:rsidRPr="00FF7F6A" w:rsidRDefault="00CF368E" w:rsidP="00CF368E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Properties</w:t>
            </w:r>
          </w:p>
        </w:tc>
      </w:tr>
      <w:tr w:rsidR="00CF368E" w:rsidRPr="00FF7F6A" w14:paraId="71C11658" w14:textId="77777777" w:rsidTr="00CF368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BE69C" w14:textId="77777777" w:rsidR="00CF368E" w:rsidRPr="00FF7F6A" w:rsidRDefault="00CF368E">
            <w:pPr>
              <w:rPr>
                <w:rFonts w:ascii="Courier New" w:hAnsi="Courier New" w:cs="Courier New"/>
                <w:i/>
                <w:sz w:val="18"/>
                <w:szCs w:val="18"/>
                <w:lang w:eastAsia="en-US"/>
              </w:rPr>
            </w:pPr>
            <w:r w:rsidRPr="00FF7F6A">
              <w:rPr>
                <w:rFonts w:ascii="Courier New" w:hAnsi="Courier New" w:cs="Courier New"/>
                <w:i/>
                <w:sz w:val="18"/>
                <w:szCs w:val="18"/>
              </w:rPr>
              <w:t>aIMLInferenceName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AC31E" w14:textId="77777777" w:rsidR="00CF368E" w:rsidRPr="00FF7F6A" w:rsidRDefault="00CF368E">
            <w:pPr>
              <w:pStyle w:val="TAL"/>
              <w:rPr>
                <w:rFonts w:cs="Times New Roman"/>
                <w:i/>
                <w:szCs w:val="20"/>
              </w:rPr>
            </w:pPr>
            <w:r w:rsidRPr="00FF7F6A">
              <w:rPr>
                <w:i/>
              </w:rPr>
              <w:t xml:space="preserve">It indicates the type of inference that the ML model supports. </w:t>
            </w:r>
          </w:p>
          <w:p w14:paraId="7E8C2492" w14:textId="77777777" w:rsidR="00CF368E" w:rsidRPr="00FF7F6A" w:rsidRDefault="00CF368E">
            <w:pPr>
              <w:pStyle w:val="TAL"/>
              <w:rPr>
                <w:i/>
              </w:rPr>
            </w:pPr>
          </w:p>
          <w:p w14:paraId="6163EA9A" w14:textId="77777777" w:rsidR="00CF368E" w:rsidRPr="00FF7F6A" w:rsidRDefault="00CF368E">
            <w:pPr>
              <w:pStyle w:val="TAL"/>
              <w:rPr>
                <w:i/>
              </w:rPr>
            </w:pPr>
            <w:r w:rsidRPr="00FF7F6A">
              <w:rPr>
                <w:i/>
                <w:color w:val="000000"/>
              </w:rPr>
              <w:t xml:space="preserve">allowedValues: the values of the MDA type (see 3GPP TS 28.104 [2]), Analytics ID(s) of NWDAF (see 3GPP TS 23.288 [3]), types of inference for NG-RAN </w:t>
            </w:r>
            <w:r w:rsidRPr="00FF7F6A">
              <w:rPr>
                <w:i/>
              </w:rPr>
              <w:t>(see TS 38.300 [16] and TS 38.401 [17])</w:t>
            </w:r>
            <w:r w:rsidRPr="00FF7F6A">
              <w:rPr>
                <w:i/>
                <w:color w:val="000000"/>
              </w:rPr>
              <w:t>, and vendor's specific extensions.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2BEFA2" w14:textId="77777777" w:rsidR="00CF368E" w:rsidRPr="00FF7F6A" w:rsidRDefault="00CF368E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type: String</w:t>
            </w:r>
          </w:p>
          <w:p w14:paraId="1D9503F4" w14:textId="77777777" w:rsidR="00CF368E" w:rsidRPr="00FF7F6A" w:rsidRDefault="00CF368E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multiplicity: 1</w:t>
            </w:r>
          </w:p>
          <w:p w14:paraId="78C562E8" w14:textId="77777777" w:rsidR="00CF368E" w:rsidRPr="00FF7F6A" w:rsidRDefault="00CF368E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isOrdered: N/A</w:t>
            </w:r>
          </w:p>
          <w:p w14:paraId="4770521F" w14:textId="77777777" w:rsidR="00CF368E" w:rsidRPr="00FF7F6A" w:rsidRDefault="00CF368E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isUnique: N/A</w:t>
            </w:r>
          </w:p>
          <w:p w14:paraId="3B0B4235" w14:textId="77777777" w:rsidR="00CF368E" w:rsidRPr="00FF7F6A" w:rsidRDefault="00CF368E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 xml:space="preserve">defaultValue: None </w:t>
            </w:r>
          </w:p>
          <w:p w14:paraId="39F7C804" w14:textId="77777777" w:rsidR="00CF368E" w:rsidRPr="00FF7F6A" w:rsidRDefault="00CF368E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isNullable: False</w:t>
            </w:r>
          </w:p>
        </w:tc>
      </w:tr>
    </w:tbl>
    <w:p w14:paraId="0FD62367" w14:textId="70BA3795" w:rsidR="00CF368E" w:rsidRDefault="00CF368E" w:rsidP="00CF368E">
      <w:pPr>
        <w:rPr>
          <w:rFonts w:eastAsiaTheme="minorEastAsia"/>
        </w:rPr>
      </w:pPr>
    </w:p>
    <w:p w14:paraId="32F33974" w14:textId="316E6D77" w:rsidR="00CF368E" w:rsidRDefault="00CF368E" w:rsidP="00CF368E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F368E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>T</w:t>
      </w: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he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attribute </w:t>
      </w:r>
      <w:r w:rsidRPr="00CF368E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>“</w:t>
      </w: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aIMLInferenceName”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is defined </w:t>
      </w:r>
      <w:r w:rsidRPr="00CF368E">
        <w:rPr>
          <w:rFonts w:ascii="Times New Roman" w:hAnsi="Times New Roman" w:cs="Times New Roman"/>
          <w:color w:val="0000FF"/>
          <w:sz w:val="20"/>
          <w:szCs w:val="20"/>
          <w:lang w:val="en-GB" w:eastAsia="en-US"/>
        </w:rPr>
        <w:t>as string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with following allowed values:</w:t>
      </w:r>
    </w:p>
    <w:p w14:paraId="746A37A8" w14:textId="59A40425" w:rsidR="00CF368E" w:rsidRPr="00CF368E" w:rsidRDefault="00CF368E" w:rsidP="00CF368E">
      <w:pPr>
        <w:pStyle w:val="affd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the values of the MDA type (see 3GPP TS 28.104 [2])</w:t>
      </w:r>
    </w:p>
    <w:p w14:paraId="1B6E7B22" w14:textId="56996361" w:rsidR="00CF368E" w:rsidRPr="00CF368E" w:rsidRDefault="00CF368E" w:rsidP="00CF368E">
      <w:pPr>
        <w:pStyle w:val="affd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Analytics ID(s) of NWDAF (see 3GPP TS 23.288 [3])</w:t>
      </w:r>
    </w:p>
    <w:p w14:paraId="7EEEEE72" w14:textId="44F23E30" w:rsidR="00CF368E" w:rsidRPr="00CF368E" w:rsidRDefault="00CF368E" w:rsidP="00CF368E">
      <w:pPr>
        <w:pStyle w:val="affd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types of inference for NG-RAN (see TS 38.300 [16] and TS 38.401 [17])</w:t>
      </w:r>
    </w:p>
    <w:p w14:paraId="537ADD1D" w14:textId="453C0360" w:rsidR="00CF368E" w:rsidRDefault="00CF368E" w:rsidP="00CF368E">
      <w:pPr>
        <w:pStyle w:val="affd"/>
        <w:numPr>
          <w:ilvl w:val="0"/>
          <w:numId w:val="23"/>
        </w:numPr>
        <w:rPr>
          <w:color w:val="000000" w:themeColor="text1"/>
        </w:rPr>
      </w:pP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vendor's specific extensions</w:t>
      </w:r>
    </w:p>
    <w:p w14:paraId="2A5A5417" w14:textId="4C540474" w:rsidR="00CF368E" w:rsidRPr="009B2A2A" w:rsidRDefault="009B2A2A" w:rsidP="009B2A2A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9B2A2A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>F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ollowing is the stage</w:t>
      </w:r>
      <w:r w:rsidR="00FF7F6A">
        <w:rPr>
          <w:color w:val="000000" w:themeColor="text1"/>
        </w:rPr>
        <w:t xml:space="preserve"> 3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definition for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the attribute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“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aIMLInferenceName”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in 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TS28105_AiMlNrm.yaml</w:t>
      </w:r>
    </w:p>
    <w:p w14:paraId="6262A90B" w14:textId="77777777" w:rsidR="009B2A2A" w:rsidRPr="009B2A2A" w:rsidRDefault="009B2A2A" w:rsidP="009B2A2A">
      <w:pPr>
        <w:shd w:val="clear" w:color="auto" w:fill="28262B"/>
        <w:spacing w:line="285" w:lineRule="atLeast"/>
        <w:rPr>
          <w:rFonts w:ascii="Courier New" w:hAnsi="Courier New" w:cs="Courier New"/>
          <w:i/>
          <w:color w:val="FFFFFF"/>
          <w:sz w:val="21"/>
          <w:szCs w:val="21"/>
        </w:rPr>
      </w:pPr>
      <w:r w:rsidRPr="009B2A2A">
        <w:rPr>
          <w:rFonts w:ascii="Courier New" w:hAnsi="Courier New" w:cs="Courier New"/>
          <w:i/>
          <w:color w:val="FFFFFF"/>
          <w:sz w:val="21"/>
          <w:szCs w:val="21"/>
        </w:rPr>
        <w:t xml:space="preserve">        </w:t>
      </w:r>
      <w:r w:rsidRPr="009B2A2A">
        <w:rPr>
          <w:rFonts w:ascii="Courier New" w:hAnsi="Courier New" w:cs="Courier New"/>
          <w:i/>
          <w:color w:val="F7998A"/>
          <w:sz w:val="21"/>
          <w:szCs w:val="21"/>
        </w:rPr>
        <w:t>aIMLInferenceName</w:t>
      </w:r>
      <w:r w:rsidRPr="009B2A2A">
        <w:rPr>
          <w:rFonts w:ascii="Courier New" w:hAnsi="Courier New" w:cs="Courier New"/>
          <w:i/>
          <w:color w:val="FFFFFF"/>
          <w:sz w:val="21"/>
          <w:szCs w:val="21"/>
        </w:rPr>
        <w:t>:</w:t>
      </w:r>
    </w:p>
    <w:p w14:paraId="7DFC0760" w14:textId="77777777" w:rsidR="009B2A2A" w:rsidRPr="009B2A2A" w:rsidRDefault="009B2A2A" w:rsidP="009B2A2A">
      <w:pPr>
        <w:shd w:val="clear" w:color="auto" w:fill="28262B"/>
        <w:spacing w:line="285" w:lineRule="atLeast"/>
        <w:rPr>
          <w:rFonts w:ascii="Courier New" w:hAnsi="Courier New" w:cs="Courier New"/>
          <w:i/>
          <w:color w:val="FFFFFF"/>
          <w:sz w:val="21"/>
          <w:szCs w:val="21"/>
        </w:rPr>
      </w:pPr>
      <w:r w:rsidRPr="009B2A2A">
        <w:rPr>
          <w:rFonts w:ascii="Courier New" w:hAnsi="Courier New" w:cs="Courier New"/>
          <w:i/>
          <w:color w:val="FFFFFF"/>
          <w:sz w:val="21"/>
          <w:szCs w:val="21"/>
        </w:rPr>
        <w:t xml:space="preserve">          </w:t>
      </w:r>
      <w:r w:rsidRPr="009B2A2A">
        <w:rPr>
          <w:rFonts w:ascii="Courier New" w:hAnsi="Courier New" w:cs="Courier New"/>
          <w:i/>
          <w:color w:val="F7998A"/>
          <w:sz w:val="21"/>
          <w:szCs w:val="21"/>
        </w:rPr>
        <w:t>type</w:t>
      </w:r>
      <w:r w:rsidRPr="009B2A2A">
        <w:rPr>
          <w:rFonts w:ascii="Courier New" w:hAnsi="Courier New" w:cs="Courier New"/>
          <w:i/>
          <w:color w:val="FFFFFF"/>
          <w:sz w:val="21"/>
          <w:szCs w:val="21"/>
        </w:rPr>
        <w:t xml:space="preserve">: </w:t>
      </w:r>
      <w:r w:rsidRPr="009B2A2A">
        <w:rPr>
          <w:rFonts w:ascii="Courier New" w:hAnsi="Courier New" w:cs="Courier New"/>
          <w:i/>
          <w:color w:val="6DC38F"/>
          <w:sz w:val="21"/>
          <w:szCs w:val="21"/>
        </w:rPr>
        <w:t>string</w:t>
      </w:r>
    </w:p>
    <w:p w14:paraId="1FD707D6" w14:textId="77777777" w:rsidR="009B2A2A" w:rsidRPr="009B2A2A" w:rsidRDefault="009B2A2A" w:rsidP="009B2A2A">
      <w:pPr>
        <w:rPr>
          <w:color w:val="000000" w:themeColor="text1"/>
        </w:rPr>
      </w:pP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CF368E" w14:paraId="03D2E191" w14:textId="77777777" w:rsidTr="00CF368E">
        <w:tc>
          <w:tcPr>
            <w:tcW w:w="9629" w:type="dxa"/>
            <w:shd w:val="clear" w:color="auto" w:fill="E7E6E6" w:themeFill="background2"/>
          </w:tcPr>
          <w:p w14:paraId="275F086C" w14:textId="198F551D" w:rsidR="00CF368E" w:rsidRDefault="00CF368E" w:rsidP="00CF368E">
            <w:pPr>
              <w:rPr>
                <w:color w:val="000000" w:themeColor="text1"/>
              </w:rPr>
            </w:pPr>
            <w:r w:rsidRPr="00CF368E">
              <w:rPr>
                <w:rFonts w:ascii="Times New Roman" w:hAnsi="Times New Roman" w:cs="Times New Roman" w:hint="eastAsia"/>
                <w:b/>
                <w:color w:val="000000" w:themeColor="text1"/>
                <w:sz w:val="20"/>
                <w:szCs w:val="20"/>
                <w:lang w:val="en-GB" w:eastAsia="en-US"/>
              </w:rPr>
              <w:t>O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bservation#1: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An attribute defined as String, especially for the important attribute name “</w:t>
            </w:r>
            <w:r>
              <w:rPr>
                <w:rFonts w:ascii="Courier New" w:hAnsi="Courier New" w:cs="Courier New"/>
                <w:sz w:val="18"/>
                <w:szCs w:val="18"/>
              </w:rPr>
              <w:t>aIMLInferenceName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” which is used for</w:t>
            </w:r>
            <w:r w:rsidR="00413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multiple IOCs throughout the whole ML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model LCM management, is </w:t>
            </w:r>
            <w:r w:rsidR="008124C5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  <w:lang w:val="en-GB"/>
              </w:rPr>
              <w:t>not</w:t>
            </w:r>
            <w:r w:rsidR="008124C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</w:t>
            </w:r>
            <w:r w:rsidR="00413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a </w:t>
            </w:r>
            <w:r w:rsidR="008124C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good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</w:t>
            </w:r>
            <w:r w:rsidR="00413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design pattern to support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</w:t>
            </w:r>
            <w:r w:rsidRPr="00CF368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interoperability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in multi-vendor scenarios. </w:t>
            </w:r>
            <w:r w:rsid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Also, 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he allowed values for string </w:t>
            </w:r>
            <w:r w:rsidR="00413A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are not described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in stage 3 openAPI definition.</w:t>
            </w:r>
          </w:p>
        </w:tc>
      </w:tr>
    </w:tbl>
    <w:p w14:paraId="1B13B38E" w14:textId="26333117" w:rsidR="00CF368E" w:rsidRDefault="00CF368E" w:rsidP="00CF368E">
      <w:pPr>
        <w:rPr>
          <w:color w:val="000000" w:themeColor="text1"/>
        </w:rPr>
      </w:pP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9B2A2A" w14:paraId="3F41E9FA" w14:textId="77777777" w:rsidTr="0012318C">
        <w:tc>
          <w:tcPr>
            <w:tcW w:w="9629" w:type="dxa"/>
            <w:shd w:val="clear" w:color="auto" w:fill="E7E6E6" w:themeFill="background2"/>
          </w:tcPr>
          <w:p w14:paraId="790CEB12" w14:textId="77777777" w:rsidR="009B2A2A" w:rsidRDefault="009B2A2A" w:rsidP="001231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Proposal#1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  <w:lang w:val="en-GB"/>
              </w:rPr>
              <w:t>Suggest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to change the type for the attribute</w:t>
            </w:r>
            <w:r w:rsidRPr="009B2A2A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  <w:lang w:val="en-GB" w:eastAsia="en-US"/>
              </w:rPr>
              <w:t>“</w:t>
            </w:r>
            <w:r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aIMLInferenceName”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to &lt;&lt;Choice&gt;&gt; as follows, each Choice is defined as </w:t>
            </w:r>
            <w:r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Enumeration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.</w:t>
            </w:r>
          </w:p>
          <w:p w14:paraId="1ABE4477" w14:textId="60EBD901" w:rsidR="009B2A2A" w:rsidRDefault="009B2A2A" w:rsidP="009B2A2A">
            <w:pPr>
              <w:jc w:val="center"/>
              <w:rPr>
                <w:i/>
                <w:color w:val="000000" w:themeColor="text1"/>
              </w:rPr>
            </w:pPr>
            <w:r w:rsidRPr="009B2A2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GB" w:eastAsia="en-US"/>
              </w:rPr>
              <w:t>SchedulingTime &lt;&lt;choice&gt;&gt;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514"/>
              <w:gridCol w:w="377"/>
              <w:gridCol w:w="1128"/>
              <w:gridCol w:w="1128"/>
              <w:gridCol w:w="1128"/>
              <w:gridCol w:w="1128"/>
            </w:tblGrid>
            <w:tr w:rsidR="002A2DE7" w14:paraId="2A2A22DF" w14:textId="77777777" w:rsidTr="0012318C">
              <w:trPr>
                <w:cantSplit/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noWrap/>
                  <w:vAlign w:val="center"/>
                  <w:hideMark/>
                </w:tcPr>
                <w:p w14:paraId="472EAD7D" w14:textId="77777777" w:rsidR="002A2DE7" w:rsidRDefault="002A2DE7" w:rsidP="002A2DE7">
                  <w:pPr>
                    <w:pStyle w:val="TAH"/>
                    <w:rPr>
                      <w:rFonts w:cs="Times New Roman"/>
                      <w:szCs w:val="20"/>
                    </w:rPr>
                  </w:pPr>
                  <w:r>
                    <w:t>Attribute name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noWrap/>
                  <w:vAlign w:val="center"/>
                  <w:hideMark/>
                </w:tcPr>
                <w:p w14:paraId="64C27810" w14:textId="77777777" w:rsidR="002A2DE7" w:rsidRDefault="002A2DE7" w:rsidP="002A2DE7">
                  <w:pPr>
                    <w:pStyle w:val="TAH"/>
                  </w:pPr>
                  <w:r>
                    <w:t>S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noWrap/>
                  <w:vAlign w:val="center"/>
                  <w:hideMark/>
                </w:tcPr>
                <w:p w14:paraId="1384EDFC" w14:textId="77777777" w:rsidR="002A2DE7" w:rsidRDefault="002A2DE7" w:rsidP="002A2DE7">
                  <w:pPr>
                    <w:pStyle w:val="TAH"/>
                  </w:pPr>
                  <w:r>
                    <w:t>isReadable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noWrap/>
                  <w:vAlign w:val="center"/>
                  <w:hideMark/>
                </w:tcPr>
                <w:p w14:paraId="6DAA8CCC" w14:textId="77777777" w:rsidR="002A2DE7" w:rsidRDefault="002A2DE7" w:rsidP="002A2DE7">
                  <w:pPr>
                    <w:pStyle w:val="TAH"/>
                  </w:pPr>
                  <w:r>
                    <w:t>isWritable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noWrap/>
                  <w:vAlign w:val="center"/>
                  <w:hideMark/>
                </w:tcPr>
                <w:p w14:paraId="42E86D6A" w14:textId="77777777" w:rsidR="002A2DE7" w:rsidRDefault="002A2DE7" w:rsidP="002A2DE7">
                  <w:pPr>
                    <w:pStyle w:val="TAH"/>
                  </w:pPr>
                  <w:r>
                    <w:rPr>
                      <w:rFonts w:cs="Arial"/>
                      <w:bCs/>
                      <w:szCs w:val="18"/>
                    </w:rPr>
                    <w:t>isInvariant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noWrap/>
                  <w:vAlign w:val="center"/>
                  <w:hideMark/>
                </w:tcPr>
                <w:p w14:paraId="69BA465C" w14:textId="77777777" w:rsidR="002A2DE7" w:rsidRDefault="002A2DE7" w:rsidP="002A2DE7">
                  <w:pPr>
                    <w:pStyle w:val="TAH"/>
                  </w:pPr>
                  <w:r>
                    <w:t>isNotifyable</w:t>
                  </w:r>
                </w:p>
              </w:tc>
            </w:tr>
            <w:tr w:rsidR="002A2DE7" w:rsidRPr="009B2A2A" w14:paraId="6B27D5C3" w14:textId="77777777" w:rsidTr="0012318C">
              <w:trPr>
                <w:cantSplit/>
                <w:trHeight w:val="164"/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888A9F" w14:textId="77777777" w:rsidR="002A2DE7" w:rsidRPr="009B2A2A" w:rsidRDefault="002A2DE7" w:rsidP="002A2DE7">
                  <w:pPr>
                    <w:pStyle w:val="TAL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lastRenderedPageBreak/>
                    <w:t xml:space="preserve">CHOICE_1.1 </w:t>
                  </w:r>
                  <w:r w:rsidRPr="002A2DE7">
                    <w:rPr>
                      <w:bCs/>
                      <w:lang w:val="fr-FR"/>
                    </w:rPr>
                    <w:t>mDAType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3AC5C8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CM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C2898E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240F1D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648F31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F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FD64BD4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</w:tr>
            <w:tr w:rsidR="002A2DE7" w:rsidRPr="009B2A2A" w14:paraId="5EFC5EDB" w14:textId="77777777" w:rsidTr="0012318C">
              <w:trPr>
                <w:cantSplit/>
                <w:trHeight w:val="164"/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407A32" w14:textId="2F9CDB44" w:rsidR="002A2DE7" w:rsidRPr="009B2A2A" w:rsidRDefault="002A2DE7" w:rsidP="002A2DE7">
                  <w:pPr>
                    <w:pStyle w:val="TAL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CHOICE_2.1 nwdaf</w:t>
                  </w:r>
                  <w:r w:rsidR="00142FE7" w:rsidRPr="00142FE7">
                    <w:t>Analytics</w:t>
                  </w:r>
                  <w:r w:rsidR="00D4370A">
                    <w:rPr>
                      <w:rFonts w:hint="eastAsia"/>
                    </w:rPr>
                    <w:t>Type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9CC0C8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CM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9C92CB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B8634A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7C5FD27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F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8D90E4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</w:tr>
            <w:tr w:rsidR="002A2DE7" w:rsidRPr="009B2A2A" w14:paraId="16AC8222" w14:textId="77777777" w:rsidTr="0012318C">
              <w:trPr>
                <w:cantSplit/>
                <w:trHeight w:val="164"/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CFE448" w14:textId="77777777" w:rsidR="002A2DE7" w:rsidRPr="009B2A2A" w:rsidRDefault="002A2DE7" w:rsidP="002A2DE7">
                  <w:pPr>
                    <w:pStyle w:val="TAL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CHOICE_3.1 n</w:t>
                  </w:r>
                  <w:r>
                    <w:rPr>
                      <w:rFonts w:hint="eastAsia"/>
                      <w:bCs/>
                      <w:lang w:val="fr-FR"/>
                    </w:rPr>
                    <w:t>gRan</w:t>
                  </w:r>
                  <w:r>
                    <w:rPr>
                      <w:bCs/>
                      <w:lang w:val="fr-FR"/>
                    </w:rPr>
                    <w:t>InferenceType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756723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CM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028068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04F5B1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524DF6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F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38594DB" w14:textId="77777777" w:rsidR="002A2DE7" w:rsidRPr="009B2A2A" w:rsidRDefault="002A2DE7" w:rsidP="002A2DE7">
                  <w:pPr>
                    <w:pStyle w:val="TAL"/>
                    <w:jc w:val="center"/>
                    <w:rPr>
                      <w:bCs/>
                      <w:lang w:val="fr-FR"/>
                    </w:rPr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</w:tr>
            <w:tr w:rsidR="002A2DE7" w14:paraId="496580EB" w14:textId="77777777" w:rsidTr="0012318C">
              <w:trPr>
                <w:cantSplit/>
                <w:trHeight w:val="164"/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090D64" w14:textId="77777777" w:rsidR="002A2DE7" w:rsidRDefault="002A2DE7" w:rsidP="002A2DE7">
                  <w:pPr>
                    <w:pStyle w:val="TAL"/>
                    <w:rPr>
                      <w:rFonts w:cs="Arial"/>
                      <w:color w:val="000000"/>
                      <w:lang w:eastAsia="en-US"/>
                    </w:rPr>
                  </w:pPr>
                  <w:r>
                    <w:rPr>
                      <w:bCs/>
                      <w:lang w:val="fr-FR"/>
                    </w:rPr>
                    <w:t>CHOICE_4.1 vSExtensionType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53BAA0" w14:textId="77777777" w:rsidR="002A2DE7" w:rsidRDefault="002A2DE7" w:rsidP="002A2DE7">
                  <w:pPr>
                    <w:pStyle w:val="TAL"/>
                    <w:jc w:val="center"/>
                    <w:rPr>
                      <w:rFonts w:cs="Times New Roman"/>
                    </w:rPr>
                  </w:pPr>
                  <w:r>
                    <w:rPr>
                      <w:bCs/>
                      <w:lang w:val="fr-FR"/>
                    </w:rPr>
                    <w:t>CM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2B6B5C" w14:textId="77777777" w:rsidR="002A2DE7" w:rsidRDefault="002A2DE7" w:rsidP="002A2DE7">
                  <w:pPr>
                    <w:pStyle w:val="TAL"/>
                    <w:jc w:val="center"/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C27D18" w14:textId="77777777" w:rsidR="002A2DE7" w:rsidRDefault="002A2DE7" w:rsidP="002A2DE7">
                  <w:pPr>
                    <w:pStyle w:val="TAL"/>
                    <w:jc w:val="center"/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45BEF0" w14:textId="77777777" w:rsidR="002A2DE7" w:rsidRDefault="002A2DE7" w:rsidP="002A2DE7">
                  <w:pPr>
                    <w:pStyle w:val="TAL"/>
                    <w:jc w:val="center"/>
                  </w:pPr>
                  <w:r>
                    <w:rPr>
                      <w:bCs/>
                      <w:lang w:val="fr-FR"/>
                    </w:rPr>
                    <w:t>F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ABAC006" w14:textId="77777777" w:rsidR="002A2DE7" w:rsidRDefault="002A2DE7" w:rsidP="002A2DE7">
                  <w:pPr>
                    <w:pStyle w:val="TAL"/>
                    <w:jc w:val="center"/>
                  </w:pPr>
                  <w:r>
                    <w:rPr>
                      <w:bCs/>
                      <w:lang w:val="fr-FR"/>
                    </w:rPr>
                    <w:t>T</w:t>
                  </w:r>
                </w:p>
              </w:tc>
            </w:tr>
          </w:tbl>
          <w:p w14:paraId="52F0DDF8" w14:textId="560F8FEF" w:rsidR="002A2DE7" w:rsidRDefault="002A2DE7" w:rsidP="002A2DE7">
            <w:pPr>
              <w:jc w:val="both"/>
              <w:rPr>
                <w:i/>
                <w:color w:val="000000" w:themeColor="text1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4848"/>
              <w:gridCol w:w="4555"/>
            </w:tblGrid>
            <w:tr w:rsidR="002A2DE7" w14:paraId="2EC0C74F" w14:textId="77777777" w:rsidTr="002A2DE7">
              <w:trPr>
                <w:jc w:val="center"/>
              </w:trPr>
              <w:tc>
                <w:tcPr>
                  <w:tcW w:w="2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2213E188" w14:textId="77777777" w:rsidR="002A2DE7" w:rsidRDefault="002A2DE7" w:rsidP="002A2DE7">
                  <w:pPr>
                    <w:pStyle w:val="TAH"/>
                    <w:rPr>
                      <w:lang w:eastAsia="en-US"/>
                    </w:rPr>
                  </w:pPr>
                  <w:bookmarkStart w:id="0" w:name="_Hlk181699529"/>
                  <w:r>
                    <w:t>Name</w:t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6FBFDE51" w14:textId="77777777" w:rsidR="002A2DE7" w:rsidRDefault="002A2DE7" w:rsidP="002A2DE7">
                  <w:pPr>
                    <w:pStyle w:val="TAH"/>
                  </w:pPr>
                  <w:r>
                    <w:t>Definition</w:t>
                  </w:r>
                </w:p>
              </w:tc>
            </w:tr>
            <w:tr w:rsidR="002A2DE7" w14:paraId="32EC3D76" w14:textId="77777777" w:rsidTr="002A2DE7">
              <w:trPr>
                <w:jc w:val="center"/>
              </w:trPr>
              <w:tc>
                <w:tcPr>
                  <w:tcW w:w="2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ADB2C" w14:textId="2A2311CD" w:rsidR="002A2DE7" w:rsidRDefault="002A2DE7" w:rsidP="002A2DE7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CHOICE_1.1 </w:t>
                  </w:r>
                  <w:r w:rsidRPr="002A2DE7">
                    <w:rPr>
                      <w:bCs/>
                      <w:lang w:val="fr-FR"/>
                    </w:rPr>
                    <w:t>mDAType</w:t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6E6AD" w14:textId="3B1F08D1" w:rsidR="002A2DE7" w:rsidRDefault="002A2DE7" w:rsidP="002A2DE7">
                  <w:pPr>
                    <w:pStyle w:val="TAL"/>
                    <w:rPr>
                      <w:rFonts w:cs="Times New Roman"/>
                    </w:rPr>
                  </w:pPr>
                  <w:r>
                    <w:t xml:space="preserve">This attribute shall be supported, when the MnS producer supports management </w:t>
                  </w:r>
                  <w:r w:rsidR="007824B8">
                    <w:t xml:space="preserve">of </w:t>
                  </w:r>
                  <w:r w:rsidR="00771277">
                    <w:t>AI</w:t>
                  </w:r>
                  <w:r w:rsidR="007824B8">
                    <w:rPr>
                      <w:rFonts w:hint="eastAsia"/>
                    </w:rPr>
                    <w:t>/</w:t>
                  </w:r>
                  <w:r w:rsidR="00771277">
                    <w:t>ML inference for</w:t>
                  </w:r>
                  <w:r>
                    <w:t xml:space="preserve"> MDA</w:t>
                  </w:r>
                </w:p>
              </w:tc>
            </w:tr>
            <w:tr w:rsidR="002A2DE7" w14:paraId="059B442F" w14:textId="77777777" w:rsidTr="002A2DE7">
              <w:trPr>
                <w:jc w:val="center"/>
              </w:trPr>
              <w:tc>
                <w:tcPr>
                  <w:tcW w:w="2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FE9DB4" w14:textId="24981F91" w:rsidR="002A2DE7" w:rsidRDefault="002A2DE7" w:rsidP="002A2DE7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CHOICE_2.1 </w:t>
                  </w:r>
                  <w:r w:rsidR="00110A8D">
                    <w:rPr>
                      <w:bCs/>
                      <w:lang w:val="fr-FR"/>
                    </w:rPr>
                    <w:t>nwdaf</w:t>
                  </w:r>
                  <w:r w:rsidR="00110A8D" w:rsidRPr="00142FE7">
                    <w:t>Analytics</w:t>
                  </w:r>
                  <w:r w:rsidR="00D4370A">
                    <w:t>Type</w:t>
                  </w:r>
                  <w:r>
                    <w:rPr>
                      <w:rFonts w:cs="Arial"/>
                    </w:rPr>
                    <w:br/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F4C0F4" w14:textId="144E099D" w:rsidR="002A2DE7" w:rsidRDefault="002A2DE7" w:rsidP="002A2DE7">
                  <w:pPr>
                    <w:pStyle w:val="TAL"/>
                    <w:rPr>
                      <w:rFonts w:cs="Times New Roman"/>
                    </w:rPr>
                  </w:pPr>
                  <w:r>
                    <w:t xml:space="preserve">This attribute shall be supported, when the MnS producer supports management </w:t>
                  </w:r>
                  <w:r w:rsidR="007824B8">
                    <w:t xml:space="preserve">of </w:t>
                  </w:r>
                  <w:r w:rsidR="00771277">
                    <w:t>AI</w:t>
                  </w:r>
                  <w:r w:rsidR="007824B8">
                    <w:rPr>
                      <w:rFonts w:hint="eastAsia"/>
                    </w:rPr>
                    <w:t>/</w:t>
                  </w:r>
                  <w:r w:rsidR="00771277">
                    <w:t xml:space="preserve">ML inference </w:t>
                  </w:r>
                  <w:r>
                    <w:t>for NWDAF</w:t>
                  </w:r>
                </w:p>
              </w:tc>
            </w:tr>
            <w:tr w:rsidR="002A2DE7" w14:paraId="5E059D8D" w14:textId="77777777" w:rsidTr="002A2DE7">
              <w:trPr>
                <w:jc w:val="center"/>
              </w:trPr>
              <w:tc>
                <w:tcPr>
                  <w:tcW w:w="2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375FF" w14:textId="5881B998" w:rsidR="002A2DE7" w:rsidRDefault="002A2DE7" w:rsidP="002A2DE7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CHOICE_3.1 </w:t>
                  </w:r>
                  <w:r>
                    <w:rPr>
                      <w:bCs/>
                      <w:lang w:val="fr-FR"/>
                    </w:rPr>
                    <w:t>n</w:t>
                  </w:r>
                  <w:r>
                    <w:rPr>
                      <w:rFonts w:hint="eastAsia"/>
                      <w:bCs/>
                      <w:lang w:val="fr-FR"/>
                    </w:rPr>
                    <w:t>gRan</w:t>
                  </w:r>
                  <w:r>
                    <w:rPr>
                      <w:bCs/>
                      <w:lang w:val="fr-FR"/>
                    </w:rPr>
                    <w:t>InferenceType</w:t>
                  </w:r>
                  <w:r>
                    <w:rPr>
                      <w:rFonts w:cs="Arial"/>
                    </w:rPr>
                    <w:br/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2296F3" w14:textId="37C98853" w:rsidR="002A2DE7" w:rsidRDefault="002A2DE7" w:rsidP="002A2DE7">
                  <w:pPr>
                    <w:pStyle w:val="TAL"/>
                    <w:rPr>
                      <w:rFonts w:cs="Times New Roman"/>
                    </w:rPr>
                  </w:pPr>
                  <w:r>
                    <w:t xml:space="preserve">This attribute shall be supported, when the MnS producer supports management </w:t>
                  </w:r>
                  <w:r w:rsidR="007824B8">
                    <w:t>of</w:t>
                  </w:r>
                  <w:r>
                    <w:t xml:space="preserve"> </w:t>
                  </w:r>
                  <w:r w:rsidR="00771277">
                    <w:t>AIML inference</w:t>
                  </w:r>
                  <w:r>
                    <w:t xml:space="preserve"> for NG-RAN</w:t>
                  </w:r>
                </w:p>
              </w:tc>
            </w:tr>
            <w:tr w:rsidR="002A2DE7" w14:paraId="4932933C" w14:textId="77777777" w:rsidTr="002A2DE7">
              <w:trPr>
                <w:jc w:val="center"/>
              </w:trPr>
              <w:tc>
                <w:tcPr>
                  <w:tcW w:w="2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A09AF" w14:textId="28C1B1BC" w:rsidR="002A2DE7" w:rsidRDefault="002A2DE7" w:rsidP="002A2DE7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CHOICE_4.1 </w:t>
                  </w:r>
                  <w:r>
                    <w:rPr>
                      <w:bCs/>
                      <w:lang w:val="fr-FR"/>
                    </w:rPr>
                    <w:t>vSExtensionType</w:t>
                  </w:r>
                  <w:r>
                    <w:rPr>
                      <w:rFonts w:cs="Arial"/>
                    </w:rPr>
                    <w:br/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241CA" w14:textId="4C9EB3CD" w:rsidR="002A2DE7" w:rsidRDefault="002A2DE7" w:rsidP="002A2DE7">
                  <w:pPr>
                    <w:pStyle w:val="TAL"/>
                    <w:rPr>
                      <w:rFonts w:cs="Times New Roman"/>
                    </w:rPr>
                  </w:pPr>
                  <w:r>
                    <w:t xml:space="preserve">This attribute shall be supported, when the MnS producer supports a management activity for an ML model with inference name is </w:t>
                  </w:r>
                  <w:r>
                    <w:rPr>
                      <w:color w:val="000000"/>
                    </w:rPr>
                    <w:t>vendor's specific extensions</w:t>
                  </w:r>
                </w:p>
              </w:tc>
            </w:tr>
            <w:bookmarkEnd w:id="0"/>
          </w:tbl>
          <w:p w14:paraId="05F9125B" w14:textId="66C4F692" w:rsidR="009B2A2A" w:rsidRDefault="009B2A2A" w:rsidP="0012318C">
            <w:pPr>
              <w:rPr>
                <w:color w:val="000000" w:themeColor="text1"/>
              </w:rPr>
            </w:pPr>
          </w:p>
        </w:tc>
      </w:tr>
    </w:tbl>
    <w:p w14:paraId="14EF1454" w14:textId="608F7264" w:rsidR="00CF368E" w:rsidRPr="009B2A2A" w:rsidRDefault="00CF368E" w:rsidP="00CF368E">
      <w:pPr>
        <w:rPr>
          <w:color w:val="000000" w:themeColor="text1"/>
        </w:rPr>
      </w:pPr>
    </w:p>
    <w:p w14:paraId="7A2448B5" w14:textId="6D2DD3C9" w:rsidR="009B2A2A" w:rsidRDefault="009B2A2A" w:rsidP="009B2A2A">
      <w:pPr>
        <w:pStyle w:val="30"/>
      </w:pPr>
      <w:r>
        <w:rPr>
          <w:rFonts w:hint="eastAsia"/>
        </w:rPr>
        <w:t>3</w:t>
      </w:r>
      <w:r>
        <w:t xml:space="preserve">.1.2 </w:t>
      </w:r>
      <w:r w:rsidRPr="00CF368E">
        <w:t xml:space="preserve">Stage 2 </w:t>
      </w:r>
      <w:r>
        <w:t xml:space="preserve">and Stage 3 </w:t>
      </w:r>
      <w:r w:rsidRPr="00CF368E">
        <w:t xml:space="preserve">definitioin for </w:t>
      </w:r>
      <w:r>
        <w:t>MDAType</w:t>
      </w:r>
    </w:p>
    <w:p w14:paraId="75E68273" w14:textId="2FAF5250" w:rsidR="00FF7F6A" w:rsidRDefault="00FF7F6A" w:rsidP="00FF7F6A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Following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is the</w:t>
      </w: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Stage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Pr="00CF368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2 definitioin for attribute “aIMLInferenceName” in TS 28.10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4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127"/>
        <w:gridCol w:w="2286"/>
      </w:tblGrid>
      <w:tr w:rsidR="00FF7F6A" w14:paraId="3A853686" w14:textId="77777777" w:rsidTr="00FF7F6A">
        <w:trPr>
          <w:tblHeader/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D02E2E" w14:textId="77777777" w:rsidR="00FF7F6A" w:rsidRDefault="00FF7F6A">
            <w:pPr>
              <w:pStyle w:val="TAH"/>
              <w:rPr>
                <w:lang w:eastAsia="en-US"/>
              </w:rPr>
            </w:pPr>
            <w:r>
              <w:t>Attribute Name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887B72" w14:textId="77777777" w:rsidR="00FF7F6A" w:rsidRDefault="00FF7F6A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48AFF" w14:textId="77777777" w:rsidR="00FF7F6A" w:rsidRDefault="00FF7F6A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FF7F6A" w:rsidRPr="00FF7F6A" w14:paraId="66028DF6" w14:textId="77777777" w:rsidTr="00FF7F6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897D03" w14:textId="77777777" w:rsidR="00FF7F6A" w:rsidRPr="00FF7F6A" w:rsidRDefault="00FF7F6A">
            <w:pPr>
              <w:rPr>
                <w:rFonts w:ascii="Courier New" w:hAnsi="Courier New" w:cs="Courier New"/>
                <w:i/>
              </w:rPr>
            </w:pPr>
            <w:bookmarkStart w:id="1" w:name="MCCQCTEMPBM_00000120"/>
            <w:r w:rsidRPr="00FF7F6A">
              <w:rPr>
                <w:rFonts w:ascii="Courier New" w:hAnsi="Courier New" w:cs="Courier New"/>
                <w:bCs/>
                <w:i/>
                <w:color w:val="333333"/>
                <w:sz w:val="18"/>
                <w:szCs w:val="18"/>
              </w:rPr>
              <w:t>mDAType</w:t>
            </w:r>
            <w:bookmarkEnd w:id="1"/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8D96C2" w14:textId="77777777" w:rsidR="00FF7F6A" w:rsidRPr="00FF7F6A" w:rsidRDefault="00FF7F6A">
            <w:pPr>
              <w:pStyle w:val="TAL"/>
              <w:rPr>
                <w:rFonts w:cs="Arial"/>
                <w:i/>
                <w:szCs w:val="18"/>
              </w:rPr>
            </w:pPr>
            <w:r w:rsidRPr="00FF7F6A">
              <w:rPr>
                <w:i/>
              </w:rPr>
              <w:t>It indicates the type of MDA type (corresponding to the MDA capability)</w:t>
            </w:r>
            <w:r w:rsidRPr="00FF7F6A">
              <w:rPr>
                <w:rFonts w:cs="Arial"/>
                <w:i/>
                <w:szCs w:val="18"/>
              </w:rPr>
              <w:t>.</w:t>
            </w:r>
          </w:p>
          <w:p w14:paraId="0EDD72F0" w14:textId="77777777" w:rsidR="00FF7F6A" w:rsidRPr="00FF7F6A" w:rsidRDefault="00FF7F6A">
            <w:pPr>
              <w:pStyle w:val="TAL"/>
              <w:rPr>
                <w:rFonts w:cs="Arial"/>
                <w:i/>
                <w:szCs w:val="18"/>
              </w:rPr>
            </w:pPr>
          </w:p>
          <w:p w14:paraId="608F0860" w14:textId="77777777" w:rsidR="00FF7F6A" w:rsidRPr="00FF7F6A" w:rsidRDefault="00FF7F6A">
            <w:pPr>
              <w:pStyle w:val="TAL"/>
              <w:rPr>
                <w:rFonts w:cs="Times New Roman"/>
                <w:i/>
                <w:szCs w:val="20"/>
              </w:rPr>
            </w:pPr>
            <w:r w:rsidRPr="00FF7F6A">
              <w:rPr>
                <w:i/>
              </w:rPr>
              <w:t>AllowedValues: the value of MDA type defined for each MDA capability in clause 8.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4124A3" w14:textId="77777777" w:rsidR="00FF7F6A" w:rsidRPr="00FF7F6A" w:rsidRDefault="00FF7F6A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type: String</w:t>
            </w:r>
          </w:p>
          <w:p w14:paraId="60277248" w14:textId="77777777" w:rsidR="00FF7F6A" w:rsidRPr="00FF7F6A" w:rsidRDefault="00FF7F6A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multiplicity: 0..1</w:t>
            </w:r>
          </w:p>
          <w:p w14:paraId="645811AA" w14:textId="77777777" w:rsidR="00FF7F6A" w:rsidRPr="00FF7F6A" w:rsidRDefault="00FF7F6A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isOrdered: N/A</w:t>
            </w:r>
          </w:p>
          <w:p w14:paraId="21AA9AF9" w14:textId="77777777" w:rsidR="00FF7F6A" w:rsidRPr="00FF7F6A" w:rsidRDefault="00FF7F6A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>isUnique: N/A</w:t>
            </w:r>
          </w:p>
          <w:p w14:paraId="290811BC" w14:textId="77777777" w:rsidR="00FF7F6A" w:rsidRPr="00FF7F6A" w:rsidRDefault="00FF7F6A">
            <w:pPr>
              <w:tabs>
                <w:tab w:val="center" w:pos="1333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F7F6A">
              <w:rPr>
                <w:rFonts w:ascii="Arial" w:hAnsi="Arial" w:cs="Arial"/>
                <w:i/>
                <w:sz w:val="18"/>
                <w:szCs w:val="18"/>
              </w:rPr>
              <w:t xml:space="preserve">defaultValue: None </w:t>
            </w:r>
          </w:p>
          <w:p w14:paraId="359D1384" w14:textId="77777777" w:rsidR="00FF7F6A" w:rsidRPr="00FF7F6A" w:rsidRDefault="00FF7F6A">
            <w:pPr>
              <w:pStyle w:val="TAL"/>
              <w:rPr>
                <w:rFonts w:cs="Times New Roman"/>
                <w:i/>
                <w:szCs w:val="20"/>
              </w:rPr>
            </w:pPr>
            <w:r w:rsidRPr="00FF7F6A">
              <w:rPr>
                <w:rFonts w:cs="Arial"/>
                <w:i/>
                <w:szCs w:val="18"/>
              </w:rPr>
              <w:t>isNullable: False</w:t>
            </w:r>
          </w:p>
        </w:tc>
      </w:tr>
    </w:tbl>
    <w:p w14:paraId="0C0B7D88" w14:textId="5ADB2ED3" w:rsidR="00FF7F6A" w:rsidRPr="00FF7F6A" w:rsidRDefault="00FF7F6A" w:rsidP="00FF7F6A">
      <w:pPr>
        <w:rPr>
          <w:rFonts w:ascii="Times New Roman" w:hAnsi="Times New Roman" w:cs="Times New Roman"/>
          <w:i/>
          <w:color w:val="000000" w:themeColor="text1"/>
          <w:sz w:val="20"/>
          <w:szCs w:val="20"/>
          <w:lang w:val="en-GB" w:eastAsia="en-US"/>
        </w:rPr>
      </w:pPr>
    </w:p>
    <w:p w14:paraId="71314886" w14:textId="77777777" w:rsidR="00FF7F6A" w:rsidRPr="00FF7F6A" w:rsidRDefault="00FF7F6A" w:rsidP="00FF7F6A">
      <w:pPr>
        <w:pStyle w:val="40"/>
        <w:rPr>
          <w:rFonts w:ascii="Times New Roman" w:hAnsi="Times New Roman"/>
          <w:i/>
          <w:color w:val="000000" w:themeColor="text1"/>
          <w:sz w:val="20"/>
        </w:rPr>
      </w:pPr>
      <w:bookmarkStart w:id="2" w:name="_Toc178168796"/>
      <w:bookmarkStart w:id="3" w:name="_Toc105572909"/>
      <w:r w:rsidRPr="00FF7F6A">
        <w:rPr>
          <w:rFonts w:ascii="Times New Roman" w:hAnsi="Times New Roman"/>
          <w:i/>
          <w:color w:val="000000" w:themeColor="text1"/>
          <w:sz w:val="20"/>
        </w:rPr>
        <w:t>8.4.1.1</w:t>
      </w:r>
      <w:r w:rsidRPr="00FF7F6A">
        <w:rPr>
          <w:rFonts w:ascii="Times New Roman" w:hAnsi="Times New Roman"/>
          <w:i/>
          <w:color w:val="000000" w:themeColor="text1"/>
          <w:sz w:val="20"/>
        </w:rPr>
        <w:tab/>
        <w:t>Coverage problem analysis</w:t>
      </w:r>
      <w:bookmarkEnd w:id="2"/>
      <w:bookmarkEnd w:id="3"/>
    </w:p>
    <w:p w14:paraId="0AB836E4" w14:textId="77777777" w:rsidR="00FF7F6A" w:rsidRPr="00FF7F6A" w:rsidRDefault="00FF7F6A" w:rsidP="00FF7F6A">
      <w:pPr>
        <w:pStyle w:val="50"/>
        <w:rPr>
          <w:rFonts w:ascii="Times New Roman" w:hAnsi="Times New Roman"/>
          <w:i/>
          <w:color w:val="000000" w:themeColor="text1"/>
          <w:sz w:val="20"/>
        </w:rPr>
      </w:pPr>
      <w:bookmarkStart w:id="4" w:name="_Toc178168797"/>
      <w:bookmarkStart w:id="5" w:name="_Toc105572910"/>
      <w:r w:rsidRPr="00FF7F6A">
        <w:rPr>
          <w:rFonts w:ascii="Times New Roman" w:hAnsi="Times New Roman"/>
          <w:i/>
          <w:color w:val="000000" w:themeColor="text1"/>
          <w:sz w:val="20"/>
        </w:rPr>
        <w:t>8.4.1.1.1</w:t>
      </w:r>
      <w:r w:rsidRPr="00FF7F6A">
        <w:rPr>
          <w:rFonts w:ascii="Times New Roman" w:hAnsi="Times New Roman"/>
          <w:i/>
          <w:color w:val="000000" w:themeColor="text1"/>
          <w:sz w:val="20"/>
        </w:rPr>
        <w:tab/>
        <w:t>MDA type</w:t>
      </w:r>
      <w:bookmarkEnd w:id="4"/>
      <w:bookmarkEnd w:id="5"/>
    </w:p>
    <w:p w14:paraId="581E8631" w14:textId="77777777" w:rsidR="00FF7F6A" w:rsidRPr="00FF7F6A" w:rsidRDefault="00FF7F6A" w:rsidP="00FF7F6A">
      <w:pPr>
        <w:rPr>
          <w:rFonts w:ascii="Times New Roman" w:hAnsi="Times New Roman" w:cs="Times New Roman"/>
          <w:i/>
          <w:color w:val="000000" w:themeColor="text1"/>
          <w:sz w:val="20"/>
          <w:szCs w:val="20"/>
          <w:lang w:val="en-GB" w:eastAsia="en-US"/>
        </w:rPr>
      </w:pPr>
      <w:r w:rsidRPr="00FF7F6A">
        <w:rPr>
          <w:rFonts w:ascii="Times New Roman" w:hAnsi="Times New Roman" w:cs="Times New Roman"/>
          <w:i/>
          <w:color w:val="000000" w:themeColor="text1"/>
          <w:sz w:val="20"/>
          <w:szCs w:val="20"/>
          <w:lang w:val="en-GB" w:eastAsia="en-US"/>
        </w:rPr>
        <w:t>The MDA type for coverage problem analysis is: CoverageAnalytics.CoverageProblemAnalysis.</w:t>
      </w:r>
    </w:p>
    <w:p w14:paraId="5E692F60" w14:textId="77777777" w:rsidR="00FF7F6A" w:rsidRPr="00FF7F6A" w:rsidRDefault="00FF7F6A" w:rsidP="00FF7F6A">
      <w:pPr>
        <w:pStyle w:val="40"/>
        <w:rPr>
          <w:rFonts w:ascii="Times New Roman" w:hAnsi="Times New Roman"/>
          <w:i/>
          <w:color w:val="000000" w:themeColor="text1"/>
          <w:sz w:val="20"/>
        </w:rPr>
      </w:pPr>
      <w:bookmarkStart w:id="6" w:name="_Toc178168826"/>
      <w:bookmarkStart w:id="7" w:name="_Toc105572939"/>
      <w:r w:rsidRPr="00FF7F6A">
        <w:rPr>
          <w:rFonts w:ascii="Times New Roman" w:hAnsi="Times New Roman"/>
          <w:i/>
          <w:color w:val="000000" w:themeColor="text1"/>
          <w:sz w:val="20"/>
        </w:rPr>
        <w:t>8.4.3.1</w:t>
      </w:r>
      <w:r w:rsidRPr="00FF7F6A">
        <w:rPr>
          <w:rFonts w:ascii="Times New Roman" w:hAnsi="Times New Roman"/>
          <w:i/>
          <w:color w:val="000000" w:themeColor="text1"/>
          <w:sz w:val="20"/>
        </w:rPr>
        <w:tab/>
        <w:t>MDA assisted failure prediction</w:t>
      </w:r>
      <w:bookmarkEnd w:id="6"/>
      <w:bookmarkEnd w:id="7"/>
    </w:p>
    <w:p w14:paraId="044B5B7B" w14:textId="77777777" w:rsidR="00FF7F6A" w:rsidRPr="00FF7F6A" w:rsidRDefault="00FF7F6A" w:rsidP="00FF7F6A">
      <w:pPr>
        <w:pStyle w:val="50"/>
        <w:rPr>
          <w:rFonts w:ascii="Times New Roman" w:hAnsi="Times New Roman"/>
          <w:i/>
          <w:color w:val="000000" w:themeColor="text1"/>
          <w:sz w:val="20"/>
        </w:rPr>
      </w:pPr>
      <w:bookmarkStart w:id="8" w:name="_Toc178168827"/>
      <w:bookmarkStart w:id="9" w:name="_Toc105572940"/>
      <w:r w:rsidRPr="00FF7F6A">
        <w:rPr>
          <w:rFonts w:ascii="Times New Roman" w:hAnsi="Times New Roman"/>
          <w:i/>
          <w:color w:val="000000" w:themeColor="text1"/>
          <w:sz w:val="20"/>
        </w:rPr>
        <w:t>8.4.3.1.1</w:t>
      </w:r>
      <w:r w:rsidRPr="00FF7F6A">
        <w:rPr>
          <w:rFonts w:ascii="Times New Roman" w:hAnsi="Times New Roman"/>
          <w:i/>
          <w:color w:val="000000" w:themeColor="text1"/>
          <w:sz w:val="20"/>
        </w:rPr>
        <w:tab/>
        <w:t>MDA type</w:t>
      </w:r>
      <w:bookmarkEnd w:id="8"/>
      <w:bookmarkEnd w:id="9"/>
    </w:p>
    <w:p w14:paraId="5A013CD9" w14:textId="77777777" w:rsidR="00FF7F6A" w:rsidRPr="00FF7F6A" w:rsidRDefault="00FF7F6A" w:rsidP="00FF7F6A">
      <w:pPr>
        <w:rPr>
          <w:rFonts w:ascii="Times New Roman" w:hAnsi="Times New Roman" w:cs="Times New Roman"/>
          <w:i/>
          <w:color w:val="000000" w:themeColor="text1"/>
          <w:sz w:val="20"/>
          <w:szCs w:val="20"/>
          <w:lang w:val="en-GB" w:eastAsia="en-US"/>
        </w:rPr>
      </w:pPr>
      <w:r w:rsidRPr="00FF7F6A">
        <w:rPr>
          <w:rFonts w:ascii="Times New Roman" w:hAnsi="Times New Roman" w:cs="Times New Roman"/>
          <w:i/>
          <w:color w:val="000000" w:themeColor="text1"/>
          <w:sz w:val="20"/>
          <w:szCs w:val="20"/>
          <w:lang w:val="en-GB" w:eastAsia="en-US"/>
        </w:rPr>
        <w:t>The MDA type for failure prediction analysis is: MDAAssistedFaultManagement.FailurePrediction.</w:t>
      </w:r>
    </w:p>
    <w:p w14:paraId="25A03D1B" w14:textId="7B4DD4B6" w:rsidR="00FF7F6A" w:rsidRDefault="00FF7F6A" w:rsidP="00FF7F6A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…..</w:t>
      </w:r>
    </w:p>
    <w:p w14:paraId="123F9B5D" w14:textId="77777777" w:rsidR="00FF7F6A" w:rsidRDefault="00FF7F6A" w:rsidP="00FF7F6A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6DAB0424" w14:textId="2FDB7C62" w:rsidR="00FF7F6A" w:rsidRPr="009B2A2A" w:rsidRDefault="00FF7F6A" w:rsidP="00FF7F6A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9B2A2A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>F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ollowing is the stage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3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definition for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the attribute “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mDAType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”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in 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TS28104_MdaNrm.yaml</w:t>
      </w:r>
    </w:p>
    <w:p w14:paraId="21FC32AB" w14:textId="77777777" w:rsidR="00FF7F6A" w:rsidRDefault="00FF7F6A" w:rsidP="00FF7F6A">
      <w:pPr>
        <w:shd w:val="clear" w:color="auto" w:fill="28262B"/>
        <w:spacing w:line="285" w:lineRule="atLeast"/>
        <w:rPr>
          <w:rFonts w:ascii="Courier New" w:hAnsi="Courier New" w:cs="Courier New"/>
          <w:color w:val="FFFFFF"/>
          <w:sz w:val="21"/>
          <w:szCs w:val="21"/>
        </w:rPr>
      </w:pPr>
      <w:r>
        <w:rPr>
          <w:rFonts w:ascii="Courier New" w:hAnsi="Courier New" w:cs="Courier New"/>
          <w:color w:val="FFFFFF"/>
          <w:sz w:val="21"/>
          <w:szCs w:val="21"/>
        </w:rPr>
        <w:t xml:space="preserve">    </w:t>
      </w:r>
      <w:r>
        <w:rPr>
          <w:rFonts w:ascii="Courier New" w:hAnsi="Courier New" w:cs="Courier New"/>
          <w:color w:val="F7998A"/>
          <w:sz w:val="21"/>
          <w:szCs w:val="21"/>
        </w:rPr>
        <w:t>MDATypes</w:t>
      </w:r>
      <w:r>
        <w:rPr>
          <w:rFonts w:ascii="Courier New" w:hAnsi="Courier New" w:cs="Courier New"/>
          <w:color w:val="FFFFFF"/>
          <w:sz w:val="21"/>
          <w:szCs w:val="21"/>
        </w:rPr>
        <w:t>:</w:t>
      </w:r>
    </w:p>
    <w:p w14:paraId="63309C3E" w14:textId="77777777" w:rsidR="00FF7F6A" w:rsidRDefault="00FF7F6A" w:rsidP="00FF7F6A">
      <w:pPr>
        <w:shd w:val="clear" w:color="auto" w:fill="28262B"/>
        <w:spacing w:line="285" w:lineRule="atLeast"/>
        <w:rPr>
          <w:rFonts w:ascii="Courier New" w:hAnsi="Courier New" w:cs="Courier New"/>
          <w:color w:val="FFFFFF"/>
          <w:sz w:val="21"/>
          <w:szCs w:val="21"/>
        </w:rPr>
      </w:pPr>
      <w:r>
        <w:rPr>
          <w:rFonts w:ascii="Courier New" w:hAnsi="Courier New" w:cs="Courier New"/>
          <w:color w:val="FFFFFF"/>
          <w:sz w:val="21"/>
          <w:szCs w:val="21"/>
        </w:rPr>
        <w:t xml:space="preserve">      </w:t>
      </w:r>
      <w:r>
        <w:rPr>
          <w:rFonts w:ascii="Courier New" w:hAnsi="Courier New" w:cs="Courier New"/>
          <w:color w:val="F7998A"/>
          <w:sz w:val="21"/>
          <w:szCs w:val="21"/>
        </w:rPr>
        <w:t>type</w:t>
      </w:r>
      <w:r>
        <w:rPr>
          <w:rFonts w:ascii="Courier New" w:hAnsi="Courier New" w:cs="Courier New"/>
          <w:color w:val="FFFFFF"/>
          <w:sz w:val="21"/>
          <w:szCs w:val="21"/>
        </w:rPr>
        <w:t xml:space="preserve">: </w:t>
      </w:r>
      <w:r>
        <w:rPr>
          <w:rFonts w:ascii="Courier New" w:hAnsi="Courier New" w:cs="Courier New"/>
          <w:color w:val="6DC38F"/>
          <w:sz w:val="21"/>
          <w:szCs w:val="21"/>
        </w:rPr>
        <w:t>array</w:t>
      </w:r>
    </w:p>
    <w:p w14:paraId="5AE6D35C" w14:textId="77777777" w:rsidR="00FF7F6A" w:rsidRDefault="00FF7F6A" w:rsidP="00FF7F6A">
      <w:pPr>
        <w:shd w:val="clear" w:color="auto" w:fill="28262B"/>
        <w:spacing w:line="285" w:lineRule="atLeast"/>
        <w:rPr>
          <w:rFonts w:ascii="Courier New" w:hAnsi="Courier New" w:cs="Courier New"/>
          <w:color w:val="FFFFFF"/>
          <w:sz w:val="21"/>
          <w:szCs w:val="21"/>
        </w:rPr>
      </w:pPr>
      <w:r>
        <w:rPr>
          <w:rFonts w:ascii="Courier New" w:hAnsi="Courier New" w:cs="Courier New"/>
          <w:color w:val="FFFFFF"/>
          <w:sz w:val="21"/>
          <w:szCs w:val="21"/>
        </w:rPr>
        <w:t xml:space="preserve">      </w:t>
      </w:r>
      <w:r>
        <w:rPr>
          <w:rFonts w:ascii="Courier New" w:hAnsi="Courier New" w:cs="Courier New"/>
          <w:color w:val="F7998A"/>
          <w:sz w:val="21"/>
          <w:szCs w:val="21"/>
        </w:rPr>
        <w:t>items</w:t>
      </w:r>
      <w:r>
        <w:rPr>
          <w:rFonts w:ascii="Courier New" w:hAnsi="Courier New" w:cs="Courier New"/>
          <w:color w:val="FFFFFF"/>
          <w:sz w:val="21"/>
          <w:szCs w:val="21"/>
        </w:rPr>
        <w:t>:</w:t>
      </w:r>
    </w:p>
    <w:p w14:paraId="64474C48" w14:textId="77777777" w:rsidR="00FF7F6A" w:rsidRDefault="00FF7F6A" w:rsidP="00FF7F6A">
      <w:pPr>
        <w:shd w:val="clear" w:color="auto" w:fill="28262B"/>
        <w:spacing w:line="285" w:lineRule="atLeast"/>
        <w:rPr>
          <w:rFonts w:ascii="Courier New" w:hAnsi="Courier New" w:cs="Courier New"/>
          <w:color w:val="FFFFFF"/>
          <w:sz w:val="21"/>
          <w:szCs w:val="21"/>
        </w:rPr>
      </w:pPr>
      <w:r>
        <w:rPr>
          <w:rFonts w:ascii="Courier New" w:hAnsi="Courier New" w:cs="Courier New"/>
          <w:color w:val="FFFFFF"/>
          <w:sz w:val="21"/>
          <w:szCs w:val="21"/>
        </w:rPr>
        <w:t xml:space="preserve">        </w:t>
      </w:r>
      <w:r>
        <w:rPr>
          <w:rFonts w:ascii="Courier New" w:hAnsi="Courier New" w:cs="Courier New"/>
          <w:color w:val="F7998A"/>
          <w:sz w:val="21"/>
          <w:szCs w:val="21"/>
        </w:rPr>
        <w:t>type</w:t>
      </w:r>
      <w:r>
        <w:rPr>
          <w:rFonts w:ascii="Courier New" w:hAnsi="Courier New" w:cs="Courier New"/>
          <w:color w:val="FFFFFF"/>
          <w:sz w:val="21"/>
          <w:szCs w:val="21"/>
        </w:rPr>
        <w:t xml:space="preserve">: </w:t>
      </w:r>
      <w:r>
        <w:rPr>
          <w:rFonts w:ascii="Courier New" w:hAnsi="Courier New" w:cs="Courier New"/>
          <w:color w:val="6DC38F"/>
          <w:sz w:val="21"/>
          <w:szCs w:val="21"/>
        </w:rPr>
        <w:t>string</w:t>
      </w:r>
    </w:p>
    <w:p w14:paraId="1222C52D" w14:textId="5AF30C43" w:rsidR="00FF7F6A" w:rsidRPr="00FF7F6A" w:rsidRDefault="00FF7F6A" w:rsidP="00FF7F6A"/>
    <w:p w14:paraId="392A5A08" w14:textId="77777777" w:rsidR="00FF7F6A" w:rsidRPr="00FF7F6A" w:rsidRDefault="00FF7F6A" w:rsidP="00FF7F6A">
      <w:pPr>
        <w:rPr>
          <w:lang w:val="en-GB"/>
        </w:rPr>
      </w:pP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9B2A2A" w14:paraId="7431B72A" w14:textId="77777777" w:rsidTr="0012318C">
        <w:tc>
          <w:tcPr>
            <w:tcW w:w="9629" w:type="dxa"/>
            <w:shd w:val="clear" w:color="auto" w:fill="E7E6E6" w:themeFill="background2"/>
          </w:tcPr>
          <w:p w14:paraId="7714CE0D" w14:textId="5AB9A7D1" w:rsidR="009B2A2A" w:rsidRDefault="009B2A2A" w:rsidP="0012318C">
            <w:pPr>
              <w:rPr>
                <w:color w:val="000000" w:themeColor="text1"/>
              </w:rPr>
            </w:pPr>
            <w:r w:rsidRPr="00CF368E">
              <w:rPr>
                <w:rFonts w:ascii="Times New Roman" w:hAnsi="Times New Roman" w:cs="Times New Roman" w:hint="eastAsia"/>
                <w:b/>
                <w:color w:val="000000" w:themeColor="text1"/>
                <w:sz w:val="20"/>
                <w:szCs w:val="20"/>
                <w:lang w:val="en-GB" w:eastAsia="en-US"/>
              </w:rPr>
              <w:t>O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bservation#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2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For MDA type, the potential values (e.g. </w:t>
            </w:r>
            <w:r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CoverageAnalytics.CoverageProblemAnalysis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, </w:t>
            </w:r>
            <w:r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MDAAssistedFaultManagement.FailurePrediction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) are specified for each </w:t>
            </w:r>
            <w:r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MDA capability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in clause </w:t>
            </w:r>
            <w:r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8.4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, however, the </w:t>
            </w:r>
            <w:r w:rsidR="00FF7F6A" w:rsidRP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Enumeration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for the attribute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“</w:t>
            </w:r>
            <w:r w:rsidR="00FF7F6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r w:rsidR="00FF7F6A"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”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is missing, especially for stage3 definition. </w:t>
            </w:r>
          </w:p>
        </w:tc>
      </w:tr>
    </w:tbl>
    <w:p w14:paraId="521AD52C" w14:textId="6A70CB8E" w:rsidR="009B2A2A" w:rsidRPr="00FF7F6A" w:rsidRDefault="009B2A2A" w:rsidP="00CF368E">
      <w:pPr>
        <w:rPr>
          <w:color w:val="000000" w:themeColor="text1"/>
        </w:rPr>
      </w:pP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FF7F6A" w14:paraId="23C7B4C6" w14:textId="77777777" w:rsidTr="0012318C">
        <w:tc>
          <w:tcPr>
            <w:tcW w:w="9629" w:type="dxa"/>
            <w:shd w:val="clear" w:color="auto" w:fill="E7E6E6" w:themeFill="background2"/>
          </w:tcPr>
          <w:p w14:paraId="160DA034" w14:textId="077EE767" w:rsidR="00FF7F6A" w:rsidRDefault="00693C1F" w:rsidP="0012318C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/>
              </w:rPr>
              <w:t>P</w:t>
            </w:r>
            <w:r w:rsidR="00FF7F6A">
              <w:rPr>
                <w:rFonts w:ascii="Times New Roman" w:hAnsi="Times New Roman" w:cs="Times New Roman" w:hint="eastAsia"/>
                <w:b/>
                <w:color w:val="000000" w:themeColor="text1"/>
                <w:sz w:val="20"/>
                <w:szCs w:val="20"/>
                <w:lang w:val="en-GB"/>
              </w:rPr>
              <w:t>roposal</w:t>
            </w:r>
            <w:r w:rsidR="00FF7F6A"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#</w:t>
            </w:r>
            <w:r w:rsidR="00FF7F6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2</w:t>
            </w:r>
            <w:r w:rsidR="00FF7F6A"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: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It proposes to add </w:t>
            </w:r>
            <w:r w:rsidR="00FF7F6A" w:rsidRP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Enumeration</w:t>
            </w:r>
            <w:r w:rsid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s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for the attribute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“</w:t>
            </w:r>
            <w:r w:rsidR="00FF7F6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r w:rsidR="00FF7F6A" w:rsidRPr="009B2A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”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for both stage 2 and stage 3 according to </w:t>
            </w:r>
            <w:r w:rsidR="00FF7F6A" w:rsidRP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the value of MDA type defined for each MDA capability in clause 8</w:t>
            </w:r>
            <w:r w:rsid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in TS 28.104.</w:t>
            </w:r>
          </w:p>
        </w:tc>
      </w:tr>
    </w:tbl>
    <w:p w14:paraId="043DE6DF" w14:textId="2C47F9B4" w:rsidR="009B2A2A" w:rsidRDefault="009B2A2A" w:rsidP="00CF368E">
      <w:pPr>
        <w:rPr>
          <w:color w:val="000000" w:themeColor="text1"/>
        </w:rPr>
      </w:pPr>
    </w:p>
    <w:p w14:paraId="604346A8" w14:textId="0FFA73D3" w:rsidR="00142FE7" w:rsidRDefault="00142FE7" w:rsidP="00CF368E">
      <w:pPr>
        <w:rPr>
          <w:color w:val="000000" w:themeColor="text1"/>
        </w:rPr>
      </w:pPr>
    </w:p>
    <w:p w14:paraId="4F4A287E" w14:textId="33A3DC63" w:rsidR="00142FE7" w:rsidRDefault="00142FE7" w:rsidP="00142FE7">
      <w:pPr>
        <w:pStyle w:val="30"/>
      </w:pPr>
      <w:r>
        <w:rPr>
          <w:rFonts w:hint="eastAsia"/>
        </w:rPr>
        <w:t>3</w:t>
      </w:r>
      <w:r>
        <w:t xml:space="preserve">.1.3 </w:t>
      </w:r>
      <w:r w:rsidRPr="00CF368E">
        <w:t xml:space="preserve">Stage 2 </w:t>
      </w:r>
      <w:r>
        <w:t xml:space="preserve">and Stage 3 </w:t>
      </w:r>
      <w:r w:rsidRPr="00CF368E">
        <w:t xml:space="preserve">definitioin for </w:t>
      </w:r>
      <w:r w:rsidRPr="00142FE7">
        <w:t>Analytics ID(s) of NWDAF</w:t>
      </w: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06065B" w14:paraId="062006F5" w14:textId="77777777" w:rsidTr="0012318C">
        <w:tc>
          <w:tcPr>
            <w:tcW w:w="9629" w:type="dxa"/>
            <w:shd w:val="clear" w:color="auto" w:fill="E7E6E6" w:themeFill="background2"/>
          </w:tcPr>
          <w:p w14:paraId="1EBAFA46" w14:textId="1B0DC60C" w:rsidR="0006065B" w:rsidRPr="0006065B" w:rsidRDefault="0006065B" w:rsidP="001231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</w:pPr>
            <w:r w:rsidRPr="00CF368E">
              <w:rPr>
                <w:rFonts w:ascii="Times New Roman" w:hAnsi="Times New Roman" w:cs="Times New Roman" w:hint="eastAsia"/>
                <w:b/>
                <w:color w:val="000000" w:themeColor="text1"/>
                <w:sz w:val="20"/>
                <w:szCs w:val="20"/>
                <w:lang w:val="en-GB" w:eastAsia="en-US"/>
              </w:rPr>
              <w:t>O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bservation#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3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</w:t>
            </w:r>
            <w:r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The Analytics ID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is used and described for each NWDAF analytic use case in TS 23.288, however,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  <w:lang w:val="en-GB"/>
              </w:rPr>
              <w:t>corresponding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stage 2 and stage3 definition for </w:t>
            </w:r>
            <w:r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Analytics ID(s) of NWDAF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is </w:t>
            </w:r>
            <w:r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NwdafEvent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with </w:t>
            </w:r>
            <w:r w:rsidRP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Enumeration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s specified in TS 29.520. </w:t>
            </w:r>
          </w:p>
        </w:tc>
      </w:tr>
    </w:tbl>
    <w:p w14:paraId="6606676F" w14:textId="77777777" w:rsidR="0006065B" w:rsidRDefault="0006065B" w:rsidP="00142FE7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00E8B886" w14:textId="77777777" w:rsidR="0006065B" w:rsidRPr="0006065B" w:rsidRDefault="0006065B" w:rsidP="0006065B">
      <w:pPr>
        <w:pStyle w:val="TH"/>
        <w:rPr>
          <w:rFonts w:cs="Times New Roman"/>
          <w:i/>
          <w:sz w:val="20"/>
          <w:szCs w:val="20"/>
        </w:rPr>
      </w:pPr>
      <w:r w:rsidRPr="0006065B">
        <w:rPr>
          <w:i/>
        </w:rPr>
        <w:t>Table 5.1.6.3.4-1: Enumeration NwdafEvent</w:t>
      </w:r>
    </w:p>
    <w:tbl>
      <w:tblPr>
        <w:tblW w:w="4427" w:type="pct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0"/>
        <w:gridCol w:w="3353"/>
        <w:gridCol w:w="2277"/>
      </w:tblGrid>
      <w:tr w:rsidR="0006065B" w:rsidRPr="0006065B" w14:paraId="11420E25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A240" w14:textId="77777777" w:rsidR="0006065B" w:rsidRPr="0006065B" w:rsidRDefault="0006065B">
            <w:pPr>
              <w:pStyle w:val="TAH"/>
              <w:ind w:left="400" w:hanging="400"/>
              <w:rPr>
                <w:i/>
              </w:rPr>
            </w:pPr>
            <w:r w:rsidRPr="0006065B">
              <w:rPr>
                <w:i/>
              </w:rPr>
              <w:t>Enumeration value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6C96" w14:textId="77777777" w:rsidR="0006065B" w:rsidRPr="0006065B" w:rsidRDefault="0006065B">
            <w:pPr>
              <w:pStyle w:val="TAH"/>
              <w:ind w:left="400" w:hanging="400"/>
              <w:rPr>
                <w:i/>
              </w:rPr>
            </w:pPr>
            <w:r w:rsidRPr="0006065B">
              <w:rPr>
                <w:i/>
              </w:rPr>
              <w:t>Description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2E74C3" w14:textId="77777777" w:rsidR="0006065B" w:rsidRPr="0006065B" w:rsidRDefault="0006065B">
            <w:pPr>
              <w:pStyle w:val="TAH"/>
              <w:ind w:left="400" w:hanging="400"/>
              <w:rPr>
                <w:i/>
              </w:rPr>
            </w:pPr>
            <w:r w:rsidRPr="0006065B">
              <w:rPr>
                <w:i/>
              </w:rPr>
              <w:t>Applicability</w:t>
            </w:r>
          </w:p>
        </w:tc>
      </w:tr>
      <w:tr w:rsidR="0006065B" w:rsidRPr="0006065B" w14:paraId="6F7A5AA0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68DA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NF_LOAD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43902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NF Load.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BEE86" w14:textId="77777777" w:rsidR="0006065B" w:rsidRPr="0006065B" w:rsidRDefault="0006065B">
            <w:pPr>
              <w:pStyle w:val="TAL"/>
              <w:rPr>
                <w:rFonts w:eastAsia="Batang"/>
                <w:i/>
                <w:lang w:eastAsia="en-US"/>
              </w:rPr>
            </w:pPr>
            <w:r w:rsidRPr="0006065B">
              <w:rPr>
                <w:i/>
              </w:rPr>
              <w:t>NfLoad</w:t>
            </w:r>
          </w:p>
        </w:tc>
      </w:tr>
      <w:tr w:rsidR="0006065B" w:rsidRPr="0006065B" w14:paraId="1E6FA982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3A50F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QOS_SUSTAINABILITY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010E1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QoS sustainability.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47F2E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rFonts w:eastAsia="Batang"/>
                <w:i/>
              </w:rPr>
              <w:t>QoSSustainability</w:t>
            </w:r>
          </w:p>
        </w:tc>
      </w:tr>
      <w:tr w:rsidR="0006065B" w:rsidRPr="0006065B" w14:paraId="4F95E5CD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690A1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SLICE_LOAD_LEVEL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7575E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 xml:space="preserve">Indicates that the event subscribed is load level information of Network Slice 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73B0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</w:p>
        </w:tc>
      </w:tr>
      <w:tr w:rsidR="0006065B" w:rsidRPr="0006065B" w14:paraId="464C2553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DD286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SERVICE_EXPERIENCE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22B7A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service experience.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AEE7D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rFonts w:eastAsia="Batang"/>
                <w:i/>
              </w:rPr>
              <w:t>ServiceExperience</w:t>
            </w:r>
          </w:p>
        </w:tc>
      </w:tr>
      <w:tr w:rsidR="0006065B" w:rsidRPr="0006065B" w14:paraId="2797E23B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BAEA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UE_MOBILITY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F9413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UE mobility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07A7C" w14:textId="77777777" w:rsidR="0006065B" w:rsidRPr="0006065B" w:rsidRDefault="0006065B">
            <w:pPr>
              <w:pStyle w:val="TAL"/>
              <w:rPr>
                <w:rFonts w:eastAsia="Batang"/>
                <w:i/>
                <w:lang w:eastAsia="en-US"/>
              </w:rPr>
            </w:pPr>
            <w:r w:rsidRPr="0006065B">
              <w:rPr>
                <w:i/>
              </w:rPr>
              <w:t>UeMobility</w:t>
            </w:r>
          </w:p>
        </w:tc>
      </w:tr>
      <w:tr w:rsidR="0006065B" w:rsidRPr="0006065B" w14:paraId="5D4A7C4C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BC97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UE_COMM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5A772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UE communication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5C245" w14:textId="77777777" w:rsidR="0006065B" w:rsidRPr="0006065B" w:rsidRDefault="0006065B">
            <w:pPr>
              <w:pStyle w:val="TAL"/>
              <w:rPr>
                <w:rFonts w:eastAsia="Batang"/>
                <w:i/>
                <w:lang w:eastAsia="en-US"/>
              </w:rPr>
            </w:pPr>
            <w:r w:rsidRPr="0006065B">
              <w:rPr>
                <w:i/>
              </w:rPr>
              <w:t>UeCommunication</w:t>
            </w:r>
          </w:p>
        </w:tc>
      </w:tr>
      <w:tr w:rsidR="0006065B" w:rsidRPr="0006065B" w14:paraId="4B41E697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6866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ABNORMAL_BEHAVIOUR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4BD09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abnormal behaviour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4F403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i/>
              </w:rPr>
              <w:t>AbnormalBehaviour</w:t>
            </w:r>
          </w:p>
        </w:tc>
      </w:tr>
      <w:tr w:rsidR="0006065B" w:rsidRPr="0006065B" w14:paraId="6B25AA14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FDFB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USER_DATA_CONGESTION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58D5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user data congestion information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7A444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i/>
              </w:rPr>
              <w:t>UserDataCongestion</w:t>
            </w:r>
          </w:p>
        </w:tc>
      </w:tr>
      <w:tr w:rsidR="0006065B" w:rsidRPr="0006065B" w14:paraId="58763A01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AB841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NETWORK_PERFORMANCE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B5A2D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network performance information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F2B8A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NetworkPerformance</w:t>
            </w:r>
          </w:p>
        </w:tc>
      </w:tr>
      <w:tr w:rsidR="0006065B" w:rsidRPr="0006065B" w14:paraId="2CFA4EEA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0F5B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NSI_LOAD_LEVEL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5EB7A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load level information of Network Slice and the optionally associated Network Slice Instance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783DB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NsiLoad</w:t>
            </w:r>
          </w:p>
        </w:tc>
      </w:tr>
      <w:tr w:rsidR="0006065B" w:rsidRPr="0006065B" w14:paraId="6C080C97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21F22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DISPERSION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10B3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dispersion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A8974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Dispersion</w:t>
            </w:r>
          </w:p>
        </w:tc>
      </w:tr>
      <w:tr w:rsidR="0006065B" w:rsidRPr="0006065B" w14:paraId="21CAE8B4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7FAD0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RED_TRANS_EXP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BE13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redundant transmission experience.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1C7CD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RedundantTransmissionExp</w:t>
            </w:r>
          </w:p>
        </w:tc>
      </w:tr>
      <w:tr w:rsidR="0006065B" w:rsidRPr="0006065B" w14:paraId="177E1B7D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0415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WLAN_PERFORMANCE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F4011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WLAN performance.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9ACFD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WlanPerformance</w:t>
            </w:r>
          </w:p>
        </w:tc>
      </w:tr>
      <w:tr w:rsidR="0006065B" w:rsidRPr="0006065B" w14:paraId="69F56BDA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13904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DN_PERFORMANCE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5278B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DN performance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AD836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DnPerformance</w:t>
            </w:r>
          </w:p>
        </w:tc>
      </w:tr>
      <w:tr w:rsidR="0006065B" w:rsidRPr="0006065B" w14:paraId="14586607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7B0B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E2E_DATA_VOL_TRANS_TIME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7F73C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 xml:space="preserve">Indicates that the event subscribed is </w:t>
            </w:r>
            <w:r w:rsidRPr="0006065B">
              <w:rPr>
                <w:i/>
                <w:lang w:eastAsia="ko-KR"/>
              </w:rPr>
              <w:t>E2E data volume transfer time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4B95F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E2eDataVolTransTime</w:t>
            </w:r>
          </w:p>
        </w:tc>
      </w:tr>
      <w:tr w:rsidR="0006065B" w:rsidRPr="0006065B" w14:paraId="05F2D8BE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DF68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SM_CONGESTION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497C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Indicates that the event subscribed is the Session Management Congestion Control Experience information for specific DNN and/or S-NSSAI.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8F670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SMCCE</w:t>
            </w:r>
          </w:p>
        </w:tc>
      </w:tr>
      <w:tr w:rsidR="0006065B" w:rsidRPr="0006065B" w14:paraId="7DAF54F9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1B163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</w:rPr>
              <w:t>PFD_DETERMINATION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EFDEE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i/>
              </w:rPr>
              <w:t>Indicates that the event subscribed is the PFD Determination information for known application identifier(s).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05A92" w14:textId="77777777" w:rsidR="0006065B" w:rsidRPr="0006065B" w:rsidRDefault="0006065B">
            <w:pPr>
              <w:pStyle w:val="TAL"/>
              <w:rPr>
                <w:i/>
                <w:lang w:val="en-GB"/>
              </w:rPr>
            </w:pPr>
            <w:r w:rsidRPr="0006065B">
              <w:rPr>
                <w:i/>
              </w:rPr>
              <w:t>PfdDetermination</w:t>
            </w:r>
          </w:p>
        </w:tc>
      </w:tr>
      <w:tr w:rsidR="0006065B" w:rsidRPr="0006065B" w14:paraId="21D4C493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CEAA" w14:textId="77777777" w:rsidR="0006065B" w:rsidRPr="0006065B" w:rsidRDefault="0006065B">
            <w:pPr>
              <w:pStyle w:val="TAL"/>
              <w:rPr>
                <w:i/>
              </w:rPr>
            </w:pPr>
            <w:r w:rsidRPr="0006065B">
              <w:rPr>
                <w:i/>
                <w:lang w:eastAsia="ja-JP"/>
              </w:rPr>
              <w:t>PDU_SESSION_TRAFFIC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4337D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i/>
              </w:rPr>
              <w:t>Indicates that the event subscribed is the PDU Session traffic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81330" w14:textId="77777777" w:rsidR="0006065B" w:rsidRPr="0006065B" w:rsidRDefault="0006065B">
            <w:pPr>
              <w:pStyle w:val="TAL"/>
              <w:rPr>
                <w:i/>
                <w:lang w:val="en-GB"/>
              </w:rPr>
            </w:pPr>
            <w:r w:rsidRPr="0006065B">
              <w:rPr>
                <w:i/>
              </w:rPr>
              <w:t>PduSesTraffic</w:t>
            </w:r>
          </w:p>
        </w:tc>
      </w:tr>
      <w:tr w:rsidR="0006065B" w:rsidRPr="0006065B" w14:paraId="35CA5C86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5EE5A" w14:textId="77777777" w:rsidR="0006065B" w:rsidRPr="0006065B" w:rsidRDefault="0006065B">
            <w:pPr>
              <w:pStyle w:val="TAL"/>
              <w:rPr>
                <w:i/>
                <w:lang w:eastAsia="ja-JP"/>
              </w:rPr>
            </w:pPr>
            <w:r w:rsidRPr="0006065B">
              <w:rPr>
                <w:i/>
                <w:lang w:eastAsia="ja-JP"/>
              </w:rPr>
              <w:t>MOVEMENT_BEHAVIOUR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5E050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i/>
              </w:rPr>
              <w:t>Indicates that the event subscribed is the Movement Behaviour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B5361" w14:textId="77777777" w:rsidR="0006065B" w:rsidRPr="0006065B" w:rsidRDefault="0006065B">
            <w:pPr>
              <w:pStyle w:val="TAL"/>
              <w:rPr>
                <w:i/>
                <w:lang w:val="en-GB"/>
              </w:rPr>
            </w:pPr>
            <w:r w:rsidRPr="0006065B">
              <w:rPr>
                <w:i/>
              </w:rPr>
              <w:t>MovementBehaviour</w:t>
            </w:r>
          </w:p>
        </w:tc>
      </w:tr>
      <w:tr w:rsidR="0006065B" w:rsidRPr="0006065B" w14:paraId="76BD94AC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C4192" w14:textId="77777777" w:rsidR="0006065B" w:rsidRPr="0006065B" w:rsidRDefault="0006065B">
            <w:pPr>
              <w:pStyle w:val="TAL"/>
              <w:rPr>
                <w:i/>
                <w:lang w:eastAsia="ja-JP"/>
              </w:rPr>
            </w:pPr>
            <w:r w:rsidRPr="0006065B">
              <w:rPr>
                <w:i/>
                <w:lang w:eastAsia="ja-JP"/>
              </w:rPr>
              <w:t>LOC_ACCURACY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C3D0E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i/>
              </w:rPr>
              <w:t>Indicates that the event subscribed is the Location Accuracy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F12B6" w14:textId="77777777" w:rsidR="0006065B" w:rsidRPr="0006065B" w:rsidRDefault="0006065B">
            <w:pPr>
              <w:pStyle w:val="TAL"/>
              <w:rPr>
                <w:i/>
                <w:lang w:val="en-GB"/>
              </w:rPr>
            </w:pPr>
            <w:r w:rsidRPr="0006065B">
              <w:rPr>
                <w:i/>
              </w:rPr>
              <w:t>LocAccuracy</w:t>
            </w:r>
          </w:p>
        </w:tc>
      </w:tr>
      <w:tr w:rsidR="0006065B" w:rsidRPr="0006065B" w14:paraId="13CB89B5" w14:textId="77777777" w:rsidTr="0006065B"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D9267" w14:textId="77777777" w:rsidR="0006065B" w:rsidRPr="0006065B" w:rsidRDefault="0006065B">
            <w:pPr>
              <w:pStyle w:val="TAL"/>
              <w:rPr>
                <w:i/>
                <w:lang w:eastAsia="ja-JP"/>
              </w:rPr>
            </w:pPr>
            <w:r w:rsidRPr="0006065B">
              <w:rPr>
                <w:i/>
                <w:lang w:eastAsia="ja-JP"/>
              </w:rPr>
              <w:t>RELATIVE_PROXIMITY</w:t>
            </w:r>
          </w:p>
        </w:tc>
        <w:tc>
          <w:tcPr>
            <w:tcW w:w="1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6670" w14:textId="77777777" w:rsidR="0006065B" w:rsidRPr="0006065B" w:rsidRDefault="0006065B">
            <w:pPr>
              <w:pStyle w:val="TAL"/>
              <w:rPr>
                <w:i/>
                <w:lang w:eastAsia="en-US"/>
              </w:rPr>
            </w:pPr>
            <w:r w:rsidRPr="0006065B">
              <w:rPr>
                <w:i/>
              </w:rPr>
              <w:t>Indicates that the event subscribed is the Relative Proximity information.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4BB8B" w14:textId="77777777" w:rsidR="0006065B" w:rsidRPr="0006065B" w:rsidRDefault="0006065B">
            <w:pPr>
              <w:pStyle w:val="TAL"/>
              <w:rPr>
                <w:i/>
                <w:lang w:val="en-GB"/>
              </w:rPr>
            </w:pPr>
            <w:r w:rsidRPr="0006065B">
              <w:rPr>
                <w:i/>
              </w:rPr>
              <w:t>RelativeProximity</w:t>
            </w:r>
          </w:p>
        </w:tc>
      </w:tr>
    </w:tbl>
    <w:p w14:paraId="33D98C44" w14:textId="77777777" w:rsidR="0006065B" w:rsidRPr="0006065B" w:rsidRDefault="0006065B" w:rsidP="00142FE7">
      <w:pPr>
        <w:rPr>
          <w:rFonts w:ascii="Times New Roman" w:hAnsi="Times New Roman" w:cs="Times New Roman"/>
          <w:i/>
          <w:color w:val="000000" w:themeColor="text1"/>
          <w:sz w:val="20"/>
          <w:szCs w:val="20"/>
          <w:lang w:val="en-GB" w:eastAsia="en-US"/>
        </w:rPr>
      </w:pP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06065B" w14:paraId="176D999D" w14:textId="77777777" w:rsidTr="0012318C">
        <w:tc>
          <w:tcPr>
            <w:tcW w:w="9629" w:type="dxa"/>
            <w:shd w:val="clear" w:color="auto" w:fill="E7E6E6" w:themeFill="background2"/>
          </w:tcPr>
          <w:p w14:paraId="69A5C46E" w14:textId="629391B9" w:rsidR="0006065B" w:rsidRDefault="00693C1F" w:rsidP="0006065B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P</w:t>
            </w:r>
            <w:r w:rsidR="0006065B" w:rsidRPr="0006065B">
              <w:rPr>
                <w:rFonts w:ascii="Times New Roman" w:hAnsi="Times New Roman" w:cs="Times New Roman" w:hint="eastAsia"/>
                <w:b/>
                <w:color w:val="000000" w:themeColor="text1"/>
                <w:sz w:val="20"/>
                <w:szCs w:val="20"/>
                <w:lang w:val="en-GB" w:eastAsia="en-US"/>
              </w:rPr>
              <w:t>roposal</w:t>
            </w:r>
            <w:r w:rsidR="0006065B" w:rsidRPr="0006065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#</w:t>
            </w:r>
            <w:r w:rsidR="0006065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3</w:t>
            </w:r>
            <w:r w:rsidR="0006065B" w:rsidRPr="0006065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 xml:space="preserve">: </w:t>
            </w:r>
            <w:r w:rsid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It proposes reuse the attribute “</w:t>
            </w:r>
            <w:r w:rsidR="0006065B"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NwdafEvent</w:t>
            </w:r>
            <w:r w:rsid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” and corresponding </w:t>
            </w:r>
            <w:r w:rsidR="0006065B"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Enumeration</w:t>
            </w:r>
            <w:r w:rsid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s for </w:t>
            </w:r>
            <w:r w:rsidR="0006065B"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Analytics ID(s) of NWDAF</w:t>
            </w:r>
            <w:r w:rsid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</w:t>
            </w:r>
          </w:p>
        </w:tc>
      </w:tr>
    </w:tbl>
    <w:p w14:paraId="163A227F" w14:textId="21DA6929" w:rsidR="00142FE7" w:rsidRPr="0006065B" w:rsidRDefault="00142FE7" w:rsidP="00CF368E">
      <w:pPr>
        <w:rPr>
          <w:color w:val="000000" w:themeColor="text1"/>
        </w:rPr>
      </w:pPr>
    </w:p>
    <w:p w14:paraId="556BE154" w14:textId="27F3B8BC" w:rsidR="0006065B" w:rsidRDefault="0006065B" w:rsidP="0006065B">
      <w:pPr>
        <w:pStyle w:val="30"/>
      </w:pPr>
      <w:r>
        <w:rPr>
          <w:rFonts w:hint="eastAsia"/>
        </w:rPr>
        <w:t>3</w:t>
      </w:r>
      <w:r>
        <w:t xml:space="preserve">.1.4 </w:t>
      </w:r>
      <w:r w:rsidRPr="00CF368E">
        <w:t xml:space="preserve">Stage 2 </w:t>
      </w:r>
      <w:r>
        <w:t xml:space="preserve">and Stage 3 </w:t>
      </w:r>
      <w:r w:rsidRPr="00CF368E">
        <w:t xml:space="preserve">definitioin for </w:t>
      </w:r>
      <w:r w:rsidRPr="0006065B">
        <w:t>types of inference for NG-RAN</w:t>
      </w: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06065B" w14:paraId="3D237058" w14:textId="77777777" w:rsidTr="0012318C">
        <w:tc>
          <w:tcPr>
            <w:tcW w:w="9629" w:type="dxa"/>
            <w:shd w:val="clear" w:color="auto" w:fill="E7E6E6" w:themeFill="background2"/>
          </w:tcPr>
          <w:p w14:paraId="4AA52905" w14:textId="567AA711" w:rsidR="0006065B" w:rsidRDefault="0006065B" w:rsidP="0012318C">
            <w:pPr>
              <w:rPr>
                <w:color w:val="000000" w:themeColor="text1"/>
              </w:rPr>
            </w:pPr>
            <w:r w:rsidRPr="00CF368E">
              <w:rPr>
                <w:rFonts w:ascii="Times New Roman" w:hAnsi="Times New Roman" w:cs="Times New Roman" w:hint="eastAsia"/>
                <w:b/>
                <w:color w:val="000000" w:themeColor="text1"/>
                <w:sz w:val="20"/>
                <w:szCs w:val="20"/>
                <w:lang w:val="en-GB" w:eastAsia="en-US"/>
              </w:rPr>
              <w:t>O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bservation#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4</w:t>
            </w:r>
            <w:r w:rsidRPr="00CF36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For </w:t>
            </w:r>
            <w:r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types of inference for NG-RAN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, TS 28.105 described to see </w:t>
            </w:r>
            <w:r w:rsidRPr="00060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TS 38.300 and TS 38.401</w:t>
            </w:r>
            <w:r w:rsidR="00097E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, however, it is impossible to find inference type in TS 38.300 and TS 38.401. Currently only three AIML for NG-RAN use cases (</w:t>
            </w:r>
            <w:r w:rsidR="00097E50" w:rsidRPr="00097E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Network Energy Saving, Load Balancing, Mobility Optimization</w:t>
            </w:r>
            <w:r w:rsidR="00097E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) described in TS 38.300.</w:t>
            </w:r>
          </w:p>
        </w:tc>
      </w:tr>
    </w:tbl>
    <w:p w14:paraId="07B1517E" w14:textId="6B0D71F1" w:rsidR="0006065B" w:rsidRDefault="0006065B" w:rsidP="00CF368E">
      <w:pPr>
        <w:rPr>
          <w:i/>
          <w:color w:val="000000"/>
        </w:rPr>
      </w:pPr>
    </w:p>
    <w:tbl>
      <w:tblPr>
        <w:tblStyle w:val="affff6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629"/>
      </w:tblGrid>
      <w:tr w:rsidR="00097E50" w14:paraId="2A61F4D3" w14:textId="77777777" w:rsidTr="0012318C">
        <w:tc>
          <w:tcPr>
            <w:tcW w:w="9629" w:type="dxa"/>
            <w:shd w:val="clear" w:color="auto" w:fill="E7E6E6" w:themeFill="background2"/>
          </w:tcPr>
          <w:p w14:paraId="0EF6BA9E" w14:textId="0CD65ED6" w:rsidR="00097E50" w:rsidRDefault="00693C1F" w:rsidP="0012318C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P</w:t>
            </w:r>
            <w:r w:rsidR="00097E50" w:rsidRPr="0006065B">
              <w:rPr>
                <w:rFonts w:ascii="Times New Roman" w:hAnsi="Times New Roman" w:cs="Times New Roman" w:hint="eastAsia"/>
                <w:b/>
                <w:color w:val="000000" w:themeColor="text1"/>
                <w:sz w:val="20"/>
                <w:szCs w:val="20"/>
                <w:lang w:val="en-GB" w:eastAsia="en-US"/>
              </w:rPr>
              <w:t>roposal</w:t>
            </w:r>
            <w:r w:rsidR="00097E50" w:rsidRPr="0006065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#</w:t>
            </w:r>
            <w:r w:rsidR="00097E5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4</w:t>
            </w:r>
            <w:r w:rsidR="00097E50" w:rsidRPr="0006065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GB" w:eastAsia="en-US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It proposes to add attribute “</w:t>
            </w:r>
            <w:r w:rsidRPr="00693C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ngRanInferenceType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” and corresponding </w:t>
            </w:r>
            <w:r w:rsidRP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Enumeration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s according to </w:t>
            </w:r>
            <w:r w:rsidRPr="00FF7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the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three AIML for NG-RAN use cases (</w:t>
            </w:r>
            <w:r w:rsidRPr="00097E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Network Energy Saving, Load Balancing, Mobility Optimization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>) described in TS 38.300 to support interoperability f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  <w:lang w:val="en-GB"/>
              </w:rPr>
              <w:t>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 ML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  <w:lang w:val="en-GB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odel management for NG-RAN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  <w:t xml:space="preserve">. </w:t>
            </w:r>
          </w:p>
        </w:tc>
      </w:tr>
    </w:tbl>
    <w:p w14:paraId="7F78B95B" w14:textId="77777777" w:rsidR="0006065B" w:rsidRPr="00142FE7" w:rsidRDefault="0006065B" w:rsidP="00CF368E">
      <w:pPr>
        <w:rPr>
          <w:color w:val="000000" w:themeColor="text1"/>
          <w:lang w:val="en-GB"/>
        </w:rPr>
      </w:pPr>
    </w:p>
    <w:p w14:paraId="459D8228" w14:textId="5444FC0A" w:rsidR="00C022E3" w:rsidRDefault="00C022E3">
      <w:pPr>
        <w:pStyle w:val="1"/>
      </w:pPr>
      <w:r>
        <w:t>4</w:t>
      </w:r>
      <w:r>
        <w:tab/>
        <w:t>Detailed proposal</w:t>
      </w:r>
    </w:p>
    <w:p w14:paraId="7585EEFC" w14:textId="7CE0F2E3" w:rsid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693C1F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>I</w:t>
      </w:r>
      <w:r w:rsidRPr="00693C1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 proposes to discuss and endorse following proposals:</w:t>
      </w:r>
    </w:p>
    <w:p w14:paraId="22FE292A" w14:textId="77777777" w:rsid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lastRenderedPageBreak/>
        <w:t>Proposal#1</w:t>
      </w:r>
      <w:r w:rsidRPr="00CF368E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: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/>
        </w:rPr>
        <w:t>Suggest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to change the type for the attribute</w:t>
      </w:r>
      <w:r w:rsidRPr="009B2A2A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>“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aIMLInferenceName”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to &lt;&lt;Choice&gt;&gt; as follows, each Choice is defined as 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Enumeration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.</w:t>
      </w:r>
    </w:p>
    <w:p w14:paraId="0B7DED1A" w14:textId="77777777" w:rsidR="00693C1F" w:rsidRDefault="00693C1F" w:rsidP="00693C1F">
      <w:pPr>
        <w:jc w:val="center"/>
        <w:rPr>
          <w:i/>
          <w:color w:val="000000" w:themeColor="text1"/>
        </w:rPr>
      </w:pPr>
      <w:r w:rsidRPr="009B2A2A">
        <w:rPr>
          <w:rFonts w:ascii="Times New Roman" w:hAnsi="Times New Roman" w:cs="Times New Roman"/>
          <w:i/>
          <w:color w:val="000000" w:themeColor="text1"/>
          <w:sz w:val="20"/>
          <w:szCs w:val="20"/>
          <w:lang w:val="en-GB" w:eastAsia="en-US"/>
        </w:rPr>
        <w:t>SchedulingTime &lt;&lt;choice&gt;&gt;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693C1F" w14:paraId="5273FDF4" w14:textId="77777777" w:rsidTr="0012318C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8FDC4CD" w14:textId="77777777" w:rsidR="00693C1F" w:rsidRDefault="00693C1F" w:rsidP="0012318C">
            <w:pPr>
              <w:pStyle w:val="TAH"/>
              <w:rPr>
                <w:rFonts w:cs="Times New Roman"/>
                <w:szCs w:val="20"/>
              </w:rPr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A73DBD1" w14:textId="77777777" w:rsidR="00693C1F" w:rsidRDefault="00693C1F" w:rsidP="0012318C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9C4B7C5" w14:textId="77777777" w:rsidR="00693C1F" w:rsidRDefault="00693C1F" w:rsidP="0012318C">
            <w:pPr>
              <w:pStyle w:val="TAH"/>
            </w:pPr>
            <w: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ACAC80C" w14:textId="77777777" w:rsidR="00693C1F" w:rsidRDefault="00693C1F" w:rsidP="0012318C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0695924" w14:textId="77777777" w:rsidR="00693C1F" w:rsidRDefault="00693C1F" w:rsidP="0012318C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8D7951" w14:textId="77777777" w:rsidR="00693C1F" w:rsidRDefault="00693C1F" w:rsidP="0012318C">
            <w:pPr>
              <w:pStyle w:val="TAH"/>
            </w:pPr>
            <w:r>
              <w:t>isNotifyable</w:t>
            </w:r>
          </w:p>
        </w:tc>
      </w:tr>
      <w:tr w:rsidR="00693C1F" w:rsidRPr="009B2A2A" w14:paraId="28C928BB" w14:textId="77777777" w:rsidTr="0012318C">
        <w:trPr>
          <w:cantSplit/>
          <w:trHeight w:val="164"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25833" w14:textId="77777777" w:rsidR="00693C1F" w:rsidRPr="009B2A2A" w:rsidRDefault="00693C1F" w:rsidP="0012318C">
            <w:pPr>
              <w:pStyle w:val="TAL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 xml:space="preserve">CHOICE_1.1 </w:t>
            </w:r>
            <w:r w:rsidRPr="002A2DE7">
              <w:rPr>
                <w:bCs/>
                <w:lang w:val="fr-FR"/>
              </w:rPr>
              <w:t>mDAType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E7F34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2F68F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9B1C6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5F35C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60921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</w:tr>
      <w:tr w:rsidR="00693C1F" w:rsidRPr="009B2A2A" w14:paraId="1B54D573" w14:textId="77777777" w:rsidTr="0012318C">
        <w:trPr>
          <w:cantSplit/>
          <w:trHeight w:val="164"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5D95" w14:textId="4D88E010" w:rsidR="00693C1F" w:rsidRPr="009B2A2A" w:rsidRDefault="00693C1F" w:rsidP="0012318C">
            <w:pPr>
              <w:pStyle w:val="TAL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CHOICE_2.1 nwdaf</w:t>
            </w:r>
            <w:r w:rsidRPr="00142FE7">
              <w:t>Analytics</w:t>
            </w:r>
            <w:r w:rsidR="009B3C5F">
              <w:t>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FA30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0F433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56E3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3472A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DE41C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</w:tr>
      <w:tr w:rsidR="00693C1F" w:rsidRPr="009B2A2A" w14:paraId="6DE53C7E" w14:textId="77777777" w:rsidTr="0012318C">
        <w:trPr>
          <w:cantSplit/>
          <w:trHeight w:val="164"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D5700" w14:textId="77777777" w:rsidR="00693C1F" w:rsidRPr="009B2A2A" w:rsidRDefault="00693C1F" w:rsidP="0012318C">
            <w:pPr>
              <w:pStyle w:val="TAL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CHOICE_3.1 n</w:t>
            </w:r>
            <w:r>
              <w:rPr>
                <w:rFonts w:hint="eastAsia"/>
                <w:bCs/>
                <w:lang w:val="fr-FR"/>
              </w:rPr>
              <w:t>gRan</w:t>
            </w:r>
            <w:r>
              <w:rPr>
                <w:bCs/>
                <w:lang w:val="fr-FR"/>
              </w:rPr>
              <w:t>InferenceType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53A5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8C712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9C71F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8B1FA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082C3" w14:textId="77777777" w:rsidR="00693C1F" w:rsidRPr="009B2A2A" w:rsidRDefault="00693C1F" w:rsidP="0012318C">
            <w:pPr>
              <w:pStyle w:val="TAL"/>
              <w:jc w:val="center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T</w:t>
            </w:r>
          </w:p>
        </w:tc>
      </w:tr>
      <w:tr w:rsidR="00693C1F" w14:paraId="17946883" w14:textId="77777777" w:rsidTr="0012318C">
        <w:trPr>
          <w:cantSplit/>
          <w:trHeight w:val="164"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E9CD2" w14:textId="77777777" w:rsidR="00693C1F" w:rsidRDefault="00693C1F" w:rsidP="0012318C">
            <w:pPr>
              <w:pStyle w:val="TAL"/>
              <w:rPr>
                <w:rFonts w:cs="Arial"/>
                <w:color w:val="000000"/>
                <w:lang w:eastAsia="en-US"/>
              </w:rPr>
            </w:pPr>
            <w:r>
              <w:rPr>
                <w:bCs/>
                <w:lang w:val="fr-FR"/>
              </w:rPr>
              <w:t>CHOICE_4.1 vSExtensionType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2DF41" w14:textId="77777777" w:rsidR="00693C1F" w:rsidRDefault="00693C1F" w:rsidP="0012318C">
            <w:pPr>
              <w:pStyle w:val="TAL"/>
              <w:jc w:val="center"/>
              <w:rPr>
                <w:rFonts w:cs="Times New Roman"/>
              </w:rPr>
            </w:pPr>
            <w:r>
              <w:rPr>
                <w:bCs/>
                <w:lang w:val="fr-FR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BBEF2" w14:textId="77777777" w:rsidR="00693C1F" w:rsidRDefault="00693C1F" w:rsidP="0012318C">
            <w:pPr>
              <w:pStyle w:val="TAL"/>
              <w:jc w:val="center"/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906FC" w14:textId="77777777" w:rsidR="00693C1F" w:rsidRDefault="00693C1F" w:rsidP="0012318C">
            <w:pPr>
              <w:pStyle w:val="TAL"/>
              <w:jc w:val="center"/>
            </w:pPr>
            <w:r>
              <w:rPr>
                <w:bCs/>
                <w:lang w:val="fr-FR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DA672" w14:textId="77777777" w:rsidR="00693C1F" w:rsidRDefault="00693C1F" w:rsidP="0012318C">
            <w:pPr>
              <w:pStyle w:val="TAL"/>
              <w:jc w:val="center"/>
            </w:pPr>
            <w:r>
              <w:rPr>
                <w:bCs/>
                <w:lang w:val="fr-FR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74665" w14:textId="77777777" w:rsidR="00693C1F" w:rsidRDefault="00693C1F" w:rsidP="0012318C">
            <w:pPr>
              <w:pStyle w:val="TAL"/>
              <w:jc w:val="center"/>
            </w:pPr>
            <w:r>
              <w:rPr>
                <w:bCs/>
                <w:lang w:val="fr-FR"/>
              </w:rPr>
              <w:t>T</w:t>
            </w:r>
          </w:p>
        </w:tc>
      </w:tr>
    </w:tbl>
    <w:p w14:paraId="5CD2EDEB" w14:textId="337A1892" w:rsid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6E0D6E9B" w14:textId="7DA8464E" w:rsid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</w:t>
      </w:r>
      <w:r>
        <w:rPr>
          <w:rFonts w:ascii="Times New Roman" w:hAnsi="Times New Roman" w:cs="Times New Roman" w:hint="eastAsia"/>
          <w:b/>
          <w:color w:val="000000" w:themeColor="text1"/>
          <w:sz w:val="20"/>
          <w:szCs w:val="20"/>
          <w:lang w:val="en-GB"/>
        </w:rPr>
        <w:t>roposal</w:t>
      </w:r>
      <w:r w:rsidRPr="00CF368E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#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2</w:t>
      </w:r>
      <w:r w:rsidRPr="00CF368E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: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It proposes to add 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Enumeration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 for the attribute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“</w:t>
      </w:r>
      <w:r>
        <w:rPr>
          <w:rFonts w:ascii="Courier New" w:hAnsi="Courier New" w:cs="Courier New"/>
          <w:bCs/>
          <w:color w:val="333333"/>
          <w:sz w:val="18"/>
          <w:szCs w:val="18"/>
        </w:rPr>
        <w:t>mDAType</w:t>
      </w:r>
      <w:r w:rsidRPr="009B2A2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”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 both stage 2 and stage 3 according to 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the value of MDA type defined for ea</w:t>
      </w:r>
      <w:bookmarkStart w:id="10" w:name="_GoBack"/>
      <w:bookmarkEnd w:id="10"/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ch MDA capability in clause 8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in TS 28.104.</w:t>
      </w:r>
    </w:p>
    <w:p w14:paraId="3B9E153F" w14:textId="3AA1F5EB" w:rsid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7263FEA7" w14:textId="44652F3E" w:rsid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P</w:t>
      </w:r>
      <w:r w:rsidRPr="0006065B">
        <w:rPr>
          <w:rFonts w:ascii="Times New Roman" w:hAnsi="Times New Roman" w:cs="Times New Roman" w:hint="eastAsia"/>
          <w:b/>
          <w:color w:val="000000" w:themeColor="text1"/>
          <w:sz w:val="20"/>
          <w:szCs w:val="20"/>
          <w:lang w:val="en-GB" w:eastAsia="en-US"/>
        </w:rPr>
        <w:t>roposal</w:t>
      </w:r>
      <w:r w:rsidRPr="0006065B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#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3</w:t>
      </w:r>
      <w:r w:rsidRPr="0006065B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It proposes reuse the attribute “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NwdafEvent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” and corresponding 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Enumeration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s for </w:t>
      </w:r>
      <w:r w:rsidRPr="0006065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Analytics ID(s) of NWDAF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.</w:t>
      </w:r>
    </w:p>
    <w:p w14:paraId="78D22E25" w14:textId="77777777" w:rsid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6BB37A91" w14:textId="32412C5E" w:rsidR="00693C1F" w:rsidRPr="00693C1F" w:rsidRDefault="00693C1F" w:rsidP="00693C1F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P</w:t>
      </w:r>
      <w:r w:rsidRPr="0006065B">
        <w:rPr>
          <w:rFonts w:ascii="Times New Roman" w:hAnsi="Times New Roman" w:cs="Times New Roman" w:hint="eastAsia"/>
          <w:b/>
          <w:color w:val="000000" w:themeColor="text1"/>
          <w:sz w:val="20"/>
          <w:szCs w:val="20"/>
          <w:lang w:val="en-GB" w:eastAsia="en-US"/>
        </w:rPr>
        <w:t>roposal</w:t>
      </w:r>
      <w:r w:rsidRPr="0006065B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#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4</w:t>
      </w:r>
      <w:r w:rsidRPr="0006065B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: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It proposes to add attribute “</w:t>
      </w:r>
      <w:r w:rsidRPr="00693C1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ngRanInferenceType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” and corresponding 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Enumeration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s according to </w:t>
      </w:r>
      <w:r w:rsidRPr="00FF7F6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three AIML for NG-RAN use cases (</w:t>
      </w:r>
      <w:r w:rsidRPr="00097E50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Network Energy Saving, Load Balancing, Mobility Optimization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) described in TS 38.300 to support interoperability f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/>
        </w:rPr>
        <w:t>or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ML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/>
        </w:rPr>
        <w:t>m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odel management for NG-RAN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.</w:t>
      </w:r>
    </w:p>
    <w:sectPr w:rsidR="00693C1F" w:rsidRPr="00693C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F9D87" w14:textId="77777777" w:rsidR="00823948" w:rsidRDefault="00823948">
      <w:r>
        <w:separator/>
      </w:r>
    </w:p>
  </w:endnote>
  <w:endnote w:type="continuationSeparator" w:id="0">
    <w:p w14:paraId="2F6F849A" w14:textId="77777777" w:rsidR="00823948" w:rsidRDefault="0082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F9D2" w14:textId="77777777" w:rsidR="00823948" w:rsidRDefault="00823948">
      <w:r>
        <w:separator/>
      </w:r>
    </w:p>
  </w:footnote>
  <w:footnote w:type="continuationSeparator" w:id="0">
    <w:p w14:paraId="44C92AA7" w14:textId="77777777" w:rsidR="00823948" w:rsidRDefault="0082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3F2475"/>
    <w:multiLevelType w:val="hybridMultilevel"/>
    <w:tmpl w:val="E13A27B4"/>
    <w:lvl w:ilvl="0" w:tplc="F350F7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10372F"/>
    <w:multiLevelType w:val="hybridMultilevel"/>
    <w:tmpl w:val="6922A8DC"/>
    <w:lvl w:ilvl="0" w:tplc="98462854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6065B"/>
    <w:rsid w:val="00074722"/>
    <w:rsid w:val="00077AB0"/>
    <w:rsid w:val="0008083D"/>
    <w:rsid w:val="000819D8"/>
    <w:rsid w:val="00085D0B"/>
    <w:rsid w:val="000934A6"/>
    <w:rsid w:val="00097E50"/>
    <w:rsid w:val="000A2C6C"/>
    <w:rsid w:val="000A4660"/>
    <w:rsid w:val="000D1B5B"/>
    <w:rsid w:val="000E626A"/>
    <w:rsid w:val="0010401F"/>
    <w:rsid w:val="00110A8D"/>
    <w:rsid w:val="00112FC3"/>
    <w:rsid w:val="001343B4"/>
    <w:rsid w:val="00142FE7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D7F3F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A2DE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3A9F"/>
    <w:rsid w:val="0041632F"/>
    <w:rsid w:val="00424E78"/>
    <w:rsid w:val="00440414"/>
    <w:rsid w:val="004558E9"/>
    <w:rsid w:val="0045777E"/>
    <w:rsid w:val="004B3753"/>
    <w:rsid w:val="004C31D2"/>
    <w:rsid w:val="004D55C2"/>
    <w:rsid w:val="004F462E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C7D66"/>
    <w:rsid w:val="00610508"/>
    <w:rsid w:val="00613820"/>
    <w:rsid w:val="00645C90"/>
    <w:rsid w:val="00652248"/>
    <w:rsid w:val="00657B80"/>
    <w:rsid w:val="006640A5"/>
    <w:rsid w:val="00675B3C"/>
    <w:rsid w:val="00693C1F"/>
    <w:rsid w:val="0069495C"/>
    <w:rsid w:val="006B57D9"/>
    <w:rsid w:val="006D340A"/>
    <w:rsid w:val="00715A1D"/>
    <w:rsid w:val="00716A64"/>
    <w:rsid w:val="007171A2"/>
    <w:rsid w:val="00760BB0"/>
    <w:rsid w:val="0076157A"/>
    <w:rsid w:val="00767092"/>
    <w:rsid w:val="00771277"/>
    <w:rsid w:val="007824B8"/>
    <w:rsid w:val="00784593"/>
    <w:rsid w:val="007A00EF"/>
    <w:rsid w:val="007B19EA"/>
    <w:rsid w:val="007C0A2D"/>
    <w:rsid w:val="007C27B0"/>
    <w:rsid w:val="007E22BC"/>
    <w:rsid w:val="007F300B"/>
    <w:rsid w:val="008014C3"/>
    <w:rsid w:val="008124C5"/>
    <w:rsid w:val="00812587"/>
    <w:rsid w:val="00823948"/>
    <w:rsid w:val="00850812"/>
    <w:rsid w:val="00876B9A"/>
    <w:rsid w:val="00886CBD"/>
    <w:rsid w:val="008933BF"/>
    <w:rsid w:val="008A10C4"/>
    <w:rsid w:val="008B0248"/>
    <w:rsid w:val="008D191D"/>
    <w:rsid w:val="008E18D6"/>
    <w:rsid w:val="008F5F33"/>
    <w:rsid w:val="0091046A"/>
    <w:rsid w:val="00924155"/>
    <w:rsid w:val="00926ABD"/>
    <w:rsid w:val="00947F4E"/>
    <w:rsid w:val="00966D47"/>
    <w:rsid w:val="00992312"/>
    <w:rsid w:val="009A45F7"/>
    <w:rsid w:val="009B2A2A"/>
    <w:rsid w:val="009B3C5F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D29D5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CF368E"/>
    <w:rsid w:val="00D146F1"/>
    <w:rsid w:val="00D33604"/>
    <w:rsid w:val="00D35C18"/>
    <w:rsid w:val="00D366C4"/>
    <w:rsid w:val="00D37B08"/>
    <w:rsid w:val="00D4370A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7F6A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CF368E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F368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F368E"/>
    <w:rPr>
      <w:rFonts w:ascii="Arial" w:hAnsi="Arial"/>
      <w:b/>
      <w:sz w:val="18"/>
      <w:lang w:eastAsia="en-US"/>
    </w:rPr>
  </w:style>
  <w:style w:type="table" w:styleId="affff6">
    <w:name w:val="Table Grid"/>
    <w:basedOn w:val="a1"/>
    <w:rsid w:val="00CF3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9B2A2A"/>
    <w:rPr>
      <w:rFonts w:ascii="Arial" w:hAnsi="Arial" w:cs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06065B"/>
    <w:rPr>
      <w:rFonts w:ascii="Arial" w:hAnsi="Arial" w:cs="宋体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2024-04-24T14:08:00Z</dcterms:created>
  <dcterms:modified xsi:type="dcterms:W3CDTF">2024-11-08T12:00:00Z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